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16" w:rsidRPr="00937B39" w:rsidRDefault="006E0AE6">
      <w:pPr>
        <w:jc w:val="center"/>
        <w:rPr>
          <w:rFonts w:ascii="新宋体" w:eastAsia="新宋体" w:hAnsi="新宋体" w:cs="宋体"/>
          <w:b/>
          <w:bCs/>
          <w:kern w:val="36"/>
          <w:sz w:val="32"/>
          <w:szCs w:val="32"/>
        </w:rPr>
      </w:pPr>
      <w:r w:rsidRPr="00937B39">
        <w:rPr>
          <w:rFonts w:ascii="新宋体" w:eastAsia="新宋体" w:hAnsi="新宋体" w:cs="宋体"/>
          <w:b/>
          <w:bCs/>
          <w:kern w:val="36"/>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37B39">
        <w:rPr>
          <w:rFonts w:ascii="新宋体" w:eastAsia="新宋体" w:hAnsi="新宋体" w:cs="宋体"/>
          <w:b/>
          <w:bCs/>
          <w:kern w:val="36"/>
          <w:sz w:val="32"/>
          <w:szCs w:val="32"/>
        </w:rPr>
        <w:instrText>ADDIN CNKISM.UserStyle</w:instrText>
      </w:r>
      <w:r w:rsidRPr="00937B39">
        <w:rPr>
          <w:rFonts w:ascii="新宋体" w:eastAsia="新宋体" w:hAnsi="新宋体" w:cs="宋体"/>
          <w:b/>
          <w:bCs/>
          <w:kern w:val="36"/>
          <w:sz w:val="32"/>
          <w:szCs w:val="32"/>
        </w:rPr>
      </w:r>
      <w:r w:rsidRPr="00937B39">
        <w:rPr>
          <w:rFonts w:ascii="新宋体" w:eastAsia="新宋体" w:hAnsi="新宋体" w:cs="宋体"/>
          <w:b/>
          <w:bCs/>
          <w:kern w:val="36"/>
          <w:sz w:val="32"/>
          <w:szCs w:val="32"/>
        </w:rPr>
        <w:fldChar w:fldCharType="end"/>
      </w:r>
      <w:r w:rsidRPr="00937B39">
        <w:rPr>
          <w:rFonts w:ascii="新宋体" w:eastAsia="新宋体" w:hAnsi="新宋体" w:cs="宋体" w:hint="eastAsia"/>
          <w:b/>
          <w:bCs/>
          <w:kern w:val="36"/>
          <w:sz w:val="32"/>
          <w:szCs w:val="32"/>
        </w:rPr>
        <w:t>《税务会计》教学大纲</w:t>
      </w:r>
      <w:r w:rsidRPr="00937B39">
        <w:rPr>
          <w:rFonts w:ascii="新宋体" w:eastAsia="新宋体" w:hAnsi="新宋体" w:cs="宋体" w:hint="eastAsia"/>
          <w:b/>
          <w:bCs/>
          <w:kern w:val="36"/>
          <w:sz w:val="32"/>
          <w:szCs w:val="32"/>
        </w:rPr>
        <w:t xml:space="preserve"> </w:t>
      </w:r>
    </w:p>
    <w:p w:rsidR="00317B16" w:rsidRPr="00937B39" w:rsidRDefault="006E0AE6">
      <w:pPr>
        <w:widowControl/>
        <w:jc w:val="center"/>
        <w:outlineLvl w:val="0"/>
        <w:rPr>
          <w:rFonts w:ascii="宋体" w:hAnsi="宋体" w:cs="宋体"/>
          <w:b/>
          <w:bCs/>
          <w:sz w:val="24"/>
        </w:rPr>
      </w:pPr>
      <w:r w:rsidRPr="00937B39">
        <w:rPr>
          <w:rFonts w:ascii="宋体" w:hAnsi="宋体" w:cs="宋体" w:hint="eastAsia"/>
          <w:b/>
          <w:bCs/>
          <w:sz w:val="24"/>
        </w:rPr>
        <w:t>适用专业：</w:t>
      </w:r>
      <w:r w:rsidRPr="00937B39">
        <w:rPr>
          <w:rFonts w:ascii="宋体" w:hAnsi="宋体" w:cs="宋体" w:hint="eastAsia"/>
          <w:b/>
          <w:bCs/>
          <w:sz w:val="24"/>
          <w:u w:val="single"/>
        </w:rPr>
        <w:t xml:space="preserve">  1</w:t>
      </w:r>
      <w:r w:rsidRPr="00937B39">
        <w:rPr>
          <w:rFonts w:ascii="宋体" w:hAnsi="宋体" w:cs="宋体" w:hint="eastAsia"/>
          <w:b/>
          <w:bCs/>
          <w:sz w:val="24"/>
          <w:u w:val="single"/>
        </w:rPr>
        <w:t>7</w:t>
      </w:r>
      <w:r w:rsidRPr="00937B39">
        <w:rPr>
          <w:rFonts w:ascii="宋体" w:hAnsi="宋体" w:cs="宋体" w:hint="eastAsia"/>
          <w:b/>
          <w:bCs/>
          <w:sz w:val="24"/>
          <w:u w:val="single"/>
        </w:rPr>
        <w:t>财管</w:t>
      </w:r>
      <w:r w:rsidRPr="00937B39">
        <w:rPr>
          <w:rFonts w:ascii="宋体" w:hAnsi="宋体" w:cs="宋体" w:hint="eastAsia"/>
          <w:b/>
          <w:bCs/>
          <w:sz w:val="24"/>
          <w:u w:val="single"/>
        </w:rPr>
        <w:t>专业</w:t>
      </w:r>
      <w:r w:rsidRPr="00937B39">
        <w:rPr>
          <w:rFonts w:ascii="宋体" w:hAnsi="宋体" w:cs="宋体" w:hint="eastAsia"/>
          <w:b/>
          <w:bCs/>
          <w:sz w:val="24"/>
          <w:u w:val="single"/>
        </w:rPr>
        <w:t xml:space="preserve">  </w:t>
      </w:r>
      <w:r w:rsidRPr="00937B39">
        <w:rPr>
          <w:rFonts w:ascii="宋体" w:hAnsi="宋体" w:cs="宋体" w:hint="eastAsia"/>
          <w:b/>
          <w:bCs/>
          <w:sz w:val="24"/>
        </w:rPr>
        <w:t xml:space="preserve">  </w:t>
      </w:r>
      <w:r w:rsidRPr="00937B39">
        <w:rPr>
          <w:rFonts w:ascii="宋体" w:hAnsi="宋体" w:cs="宋体" w:hint="eastAsia"/>
          <w:b/>
          <w:bCs/>
          <w:sz w:val="24"/>
        </w:rPr>
        <w:t>理论学时：</w:t>
      </w:r>
      <w:r w:rsidRPr="00937B39">
        <w:rPr>
          <w:rFonts w:ascii="宋体" w:hAnsi="宋体" w:cs="宋体" w:hint="eastAsia"/>
          <w:b/>
          <w:bCs/>
          <w:sz w:val="24"/>
          <w:u w:val="single"/>
        </w:rPr>
        <w:t xml:space="preserve">  </w:t>
      </w:r>
      <w:r w:rsidRPr="00937B39">
        <w:rPr>
          <w:rFonts w:ascii="宋体" w:hAnsi="宋体" w:cs="宋体" w:hint="eastAsia"/>
          <w:b/>
          <w:bCs/>
          <w:sz w:val="24"/>
          <w:u w:val="single"/>
        </w:rPr>
        <w:t>32</w:t>
      </w:r>
      <w:r w:rsidRPr="00937B39">
        <w:rPr>
          <w:rFonts w:ascii="宋体" w:hAnsi="宋体" w:cs="宋体" w:hint="eastAsia"/>
          <w:b/>
          <w:bCs/>
          <w:sz w:val="24"/>
          <w:u w:val="single"/>
        </w:rPr>
        <w:t>学时</w:t>
      </w:r>
      <w:r w:rsidRPr="00937B39">
        <w:rPr>
          <w:rFonts w:ascii="宋体" w:hAnsi="宋体" w:cs="宋体" w:hint="eastAsia"/>
          <w:b/>
          <w:bCs/>
          <w:sz w:val="24"/>
          <w:u w:val="single"/>
        </w:rPr>
        <w:t xml:space="preserve">  </w:t>
      </w:r>
      <w:r w:rsidRPr="00937B39">
        <w:rPr>
          <w:rFonts w:ascii="宋体" w:hAnsi="宋体" w:cs="宋体" w:hint="eastAsia"/>
          <w:b/>
          <w:bCs/>
          <w:sz w:val="24"/>
        </w:rPr>
        <w:t xml:space="preserve">  </w:t>
      </w:r>
      <w:r w:rsidRPr="00937B39">
        <w:rPr>
          <w:rFonts w:ascii="宋体" w:hAnsi="宋体" w:cs="宋体" w:hint="eastAsia"/>
          <w:b/>
          <w:bCs/>
          <w:sz w:val="24"/>
        </w:rPr>
        <w:t>实践学时：</w:t>
      </w:r>
      <w:r w:rsidRPr="00937B39">
        <w:rPr>
          <w:rFonts w:ascii="宋体" w:hAnsi="宋体" w:cs="宋体" w:hint="eastAsia"/>
          <w:b/>
          <w:bCs/>
          <w:sz w:val="24"/>
          <w:u w:val="single"/>
        </w:rPr>
        <w:t xml:space="preserve">  0</w:t>
      </w:r>
      <w:r w:rsidRPr="00937B39">
        <w:rPr>
          <w:rFonts w:ascii="宋体" w:hAnsi="宋体" w:cs="宋体" w:hint="eastAsia"/>
          <w:b/>
          <w:bCs/>
          <w:sz w:val="24"/>
          <w:u w:val="single"/>
        </w:rPr>
        <w:t>课时</w:t>
      </w:r>
      <w:r w:rsidRPr="00937B39">
        <w:rPr>
          <w:rFonts w:ascii="宋体" w:hAnsi="宋体" w:cs="宋体" w:hint="eastAsia"/>
          <w:b/>
          <w:bCs/>
          <w:sz w:val="24"/>
          <w:u w:val="single"/>
        </w:rPr>
        <w:t xml:space="preserve">  </w:t>
      </w:r>
      <w:r w:rsidRPr="00937B39">
        <w:rPr>
          <w:rFonts w:ascii="宋体" w:hAnsi="宋体" w:cs="宋体" w:hint="eastAsia"/>
          <w:b/>
          <w:bCs/>
          <w:sz w:val="24"/>
        </w:rPr>
        <w:t xml:space="preserve">  </w:t>
      </w:r>
    </w:p>
    <w:p w:rsidR="00317B16" w:rsidRPr="00937B39" w:rsidRDefault="006E0AE6">
      <w:pPr>
        <w:widowControl/>
        <w:outlineLvl w:val="0"/>
        <w:rPr>
          <w:rFonts w:ascii="宋体" w:hAnsi="宋体" w:cs="宋体"/>
          <w:b/>
          <w:bCs/>
          <w:sz w:val="24"/>
        </w:rPr>
      </w:pPr>
      <w:r w:rsidRPr="00937B39">
        <w:rPr>
          <w:rFonts w:ascii="宋体" w:hAnsi="宋体" w:cs="宋体" w:hint="eastAsia"/>
          <w:b/>
          <w:bCs/>
          <w:sz w:val="24"/>
        </w:rPr>
        <w:t xml:space="preserve"> </w:t>
      </w:r>
    </w:p>
    <w:p w:rsidR="00317B16" w:rsidRPr="00937B39" w:rsidRDefault="006E0AE6">
      <w:pPr>
        <w:spacing w:line="320" w:lineRule="exact"/>
        <w:outlineLvl w:val="0"/>
        <w:rPr>
          <w:rFonts w:ascii="宋体" w:hAnsi="宋体"/>
          <w:b/>
          <w:sz w:val="24"/>
        </w:rPr>
      </w:pPr>
      <w:r w:rsidRPr="00937B39">
        <w:rPr>
          <w:rFonts w:ascii="宋体" w:hAnsi="宋体" w:hint="eastAsia"/>
          <w:b/>
          <w:sz w:val="24"/>
        </w:rPr>
        <w:t>一、课程说明</w:t>
      </w:r>
    </w:p>
    <w:p w:rsidR="00317B16" w:rsidRPr="00937B39" w:rsidRDefault="006E0AE6">
      <w:pPr>
        <w:spacing w:line="320" w:lineRule="exact"/>
        <w:rPr>
          <w:rFonts w:ascii="宋体" w:hAnsi="宋体"/>
          <w:b/>
          <w:szCs w:val="21"/>
        </w:rPr>
      </w:pPr>
      <w:r w:rsidRPr="00937B39">
        <w:rPr>
          <w:rFonts w:ascii="宋体" w:hAnsi="宋体" w:hint="eastAsia"/>
          <w:b/>
          <w:szCs w:val="21"/>
        </w:rPr>
        <w:t xml:space="preserve">    1</w:t>
      </w:r>
      <w:r w:rsidRPr="00937B39">
        <w:rPr>
          <w:rFonts w:hint="eastAsia"/>
          <w:b/>
          <w:bCs/>
          <w:sz w:val="22"/>
          <w:szCs w:val="28"/>
        </w:rPr>
        <w:t xml:space="preserve">. </w:t>
      </w:r>
      <w:r w:rsidRPr="00937B39">
        <w:rPr>
          <w:rFonts w:ascii="宋体" w:hAnsi="宋体" w:hint="eastAsia"/>
          <w:b/>
          <w:szCs w:val="21"/>
        </w:rPr>
        <w:t>开课意义，</w:t>
      </w:r>
      <w:r w:rsidRPr="00937B39">
        <w:rPr>
          <w:rFonts w:ascii="宋体" w:hAnsi="宋体" w:hint="eastAsia"/>
          <w:b/>
          <w:szCs w:val="21"/>
        </w:rPr>
        <w:t>课程性质、目的与任务</w:t>
      </w:r>
    </w:p>
    <w:p w:rsidR="00317B16" w:rsidRPr="00937B39" w:rsidRDefault="006E0AE6">
      <w:pPr>
        <w:spacing w:line="320" w:lineRule="exact"/>
        <w:ind w:firstLineChars="200" w:firstLine="420"/>
        <w:rPr>
          <w:szCs w:val="21"/>
        </w:rPr>
      </w:pPr>
      <w:r w:rsidRPr="00937B39">
        <w:rPr>
          <w:rFonts w:hint="eastAsia"/>
          <w:szCs w:val="21"/>
        </w:rPr>
        <w:t>税务会计既研究税收工作中的会计问题，也研究会计工作中的税收问题，是一门融税收法规制度和会计核算于一体的边缘学科，也是企业会计和税务人员必备的专业知识。《税务会计》课程是会计专业与财务管理专业的一门选修课，开设一学期，学分</w:t>
      </w:r>
      <w:r w:rsidRPr="00937B39">
        <w:rPr>
          <w:rFonts w:hint="eastAsia"/>
          <w:szCs w:val="21"/>
        </w:rPr>
        <w:t>2</w:t>
      </w:r>
      <w:r w:rsidRPr="00937B39">
        <w:rPr>
          <w:rFonts w:hint="eastAsia"/>
          <w:szCs w:val="21"/>
        </w:rPr>
        <w:t>分。</w:t>
      </w:r>
    </w:p>
    <w:p w:rsidR="00317B16" w:rsidRPr="00937B39" w:rsidRDefault="006E0AE6">
      <w:pPr>
        <w:spacing w:line="320" w:lineRule="exact"/>
        <w:ind w:firstLineChars="200" w:firstLine="420"/>
        <w:rPr>
          <w:rFonts w:ascii="宋体" w:hAnsi="宋体"/>
          <w:b/>
        </w:rPr>
      </w:pPr>
      <w:r w:rsidRPr="00937B39">
        <w:rPr>
          <w:rFonts w:hint="eastAsia"/>
          <w:szCs w:val="21"/>
        </w:rPr>
        <w:t>开设本课程的目的在于：以社会主义市场经济理论为指导，按照理论与实践相结合的原则，通过对税务会计理论及实际应用的讲授，使学生系统掌握税务会计的基本原理、基本内容和基本方法，对税务会计的整个核算和纳税筹划过程有比较清晰的了解，提高对与纳税有关的经济活动分析及其信息处理的能力，准确把握企业</w:t>
      </w:r>
      <w:r w:rsidRPr="00937B39">
        <w:rPr>
          <w:rFonts w:hint="eastAsia"/>
          <w:szCs w:val="21"/>
        </w:rPr>
        <w:t>税务活动的会计核算知识，建立依法纳税思想，形成准确计税、纳税的能力。</w:t>
      </w:r>
      <w:r w:rsidRPr="00937B39">
        <w:rPr>
          <w:rFonts w:ascii="宋体" w:hAnsi="宋体" w:hint="eastAsia"/>
          <w:b/>
        </w:rPr>
        <w:t xml:space="preserve">    </w:t>
      </w:r>
    </w:p>
    <w:p w:rsidR="00317B16" w:rsidRPr="00937B39" w:rsidRDefault="006E0AE6">
      <w:pPr>
        <w:spacing w:line="320" w:lineRule="exact"/>
        <w:ind w:firstLineChars="200" w:firstLine="422"/>
        <w:rPr>
          <w:rFonts w:ascii="宋体" w:hAnsi="宋体"/>
          <w:b/>
        </w:rPr>
      </w:pPr>
      <w:r w:rsidRPr="00937B39">
        <w:rPr>
          <w:rFonts w:ascii="宋体" w:hAnsi="宋体" w:hint="eastAsia"/>
          <w:b/>
        </w:rPr>
        <w:t xml:space="preserve">2. </w:t>
      </w:r>
      <w:r w:rsidRPr="00937B39">
        <w:rPr>
          <w:rFonts w:ascii="宋体" w:hAnsi="宋体" w:hint="eastAsia"/>
          <w:b/>
        </w:rPr>
        <w:t>课程的教学目标及要求</w:t>
      </w:r>
    </w:p>
    <w:p w:rsidR="00317B16" w:rsidRPr="00937B39" w:rsidRDefault="006E0AE6">
      <w:pPr>
        <w:spacing w:line="320" w:lineRule="exact"/>
        <w:ind w:firstLineChars="200" w:firstLine="420"/>
        <w:rPr>
          <w:rFonts w:ascii="宋体" w:hAnsi="宋体"/>
          <w:szCs w:val="21"/>
        </w:rPr>
      </w:pPr>
      <w:r w:rsidRPr="00937B39">
        <w:rPr>
          <w:rFonts w:ascii="宋体" w:hAnsi="宋体" w:cs="宋体" w:hint="eastAsia"/>
          <w:szCs w:val="21"/>
        </w:rPr>
        <w:t>本课程教学目的是深入学习贯彻党的十九大和全国高校思想政治工作会议精神，落实立德树人根本任务</w:t>
      </w:r>
      <w:r w:rsidRPr="00937B39">
        <w:rPr>
          <w:rFonts w:ascii="宋体" w:hAnsi="宋体" w:cs="宋体" w:hint="eastAsia"/>
          <w:szCs w:val="21"/>
        </w:rPr>
        <w:t>,</w:t>
      </w:r>
      <w:r w:rsidRPr="00937B39">
        <w:rPr>
          <w:rFonts w:ascii="宋体" w:hAnsi="宋体" w:cs="宋体" w:hint="eastAsia"/>
          <w:szCs w:val="21"/>
        </w:rPr>
        <w:t>深入挖掘拓展审计课程思想政治元素，充分发挥审计课程的思想政治教育功能，将思政育人融入到课程之中。</w:t>
      </w:r>
      <w:r w:rsidRPr="00937B39">
        <w:rPr>
          <w:rFonts w:ascii="宋体" w:hAnsi="宋体" w:hint="eastAsia"/>
          <w:szCs w:val="21"/>
        </w:rPr>
        <w:t>通过本课程学习使学生能比较广泛、系统地认识和进一步理解税务会计的基本理论，掌握税务会计的基本方法，并能在实践中加以运用。从而培养和提高学生运用所学知识，分析税务会计实践中存在问题和解决问题的能力，以适应在社会主义市场经</w:t>
      </w:r>
      <w:r w:rsidRPr="00937B39">
        <w:rPr>
          <w:rFonts w:ascii="宋体" w:hAnsi="宋体" w:hint="eastAsia"/>
          <w:szCs w:val="21"/>
        </w:rPr>
        <w:t>济体制下税收管理和税务筹划的需要。</w:t>
      </w:r>
    </w:p>
    <w:p w:rsidR="00317B16" w:rsidRPr="00937B39" w:rsidRDefault="006E0AE6">
      <w:pPr>
        <w:spacing w:line="320" w:lineRule="exact"/>
        <w:rPr>
          <w:rFonts w:ascii="宋体" w:hAnsi="宋体" w:cs="宋体"/>
          <w:b/>
          <w:bCs/>
          <w:szCs w:val="21"/>
        </w:rPr>
      </w:pPr>
      <w:r w:rsidRPr="00937B39">
        <w:rPr>
          <w:rFonts w:ascii="宋体" w:hAnsi="宋体" w:cs="宋体" w:hint="eastAsia"/>
          <w:b/>
          <w:bCs/>
          <w:szCs w:val="21"/>
        </w:rPr>
        <w:t xml:space="preserve">    3. </w:t>
      </w:r>
      <w:r w:rsidRPr="00937B39">
        <w:rPr>
          <w:rFonts w:ascii="宋体" w:hAnsi="宋体" w:cs="宋体" w:hint="eastAsia"/>
          <w:b/>
          <w:bCs/>
          <w:szCs w:val="21"/>
        </w:rPr>
        <w:t>课程与其他课程的联系与分工</w:t>
      </w:r>
    </w:p>
    <w:p w:rsidR="00317B16" w:rsidRPr="00937B39" w:rsidRDefault="006E0AE6">
      <w:pPr>
        <w:spacing w:line="320" w:lineRule="exact"/>
        <w:ind w:firstLineChars="200" w:firstLine="420"/>
        <w:rPr>
          <w:rFonts w:ascii="宋体" w:hAnsi="宋体"/>
          <w:szCs w:val="21"/>
        </w:rPr>
      </w:pPr>
      <w:r w:rsidRPr="00937B39">
        <w:rPr>
          <w:rFonts w:ascii="宋体" w:hAnsi="宋体" w:hint="eastAsia"/>
          <w:szCs w:val="21"/>
        </w:rPr>
        <w:t>本课程是一门专业性较强，具有较高应用价值的专业课程，在学习前必须具备一定的基础知识。先修课程：《基础会计学》、《中国税制》、《中级财务会计》等。后续课程：《成本会计》、《高级财务会计》、《高级财务管理》等。</w:t>
      </w:r>
    </w:p>
    <w:p w:rsidR="00317B16" w:rsidRPr="00937B39" w:rsidRDefault="006E0AE6">
      <w:pPr>
        <w:spacing w:line="320" w:lineRule="exact"/>
        <w:rPr>
          <w:rFonts w:ascii="宋体" w:hAnsi="宋体"/>
          <w:szCs w:val="21"/>
        </w:rPr>
      </w:pPr>
      <w:r w:rsidRPr="00937B39">
        <w:rPr>
          <w:rFonts w:ascii="宋体" w:hAnsi="宋体" w:hint="eastAsia"/>
          <w:b/>
          <w:szCs w:val="28"/>
        </w:rPr>
        <w:t xml:space="preserve">    4. </w:t>
      </w:r>
      <w:r w:rsidRPr="00937B39">
        <w:rPr>
          <w:rFonts w:ascii="宋体" w:hAnsi="宋体" w:hint="eastAsia"/>
          <w:b/>
          <w:szCs w:val="28"/>
        </w:rPr>
        <w:t>课程简表</w:t>
      </w:r>
    </w:p>
    <w:tbl>
      <w:tblPr>
        <w:tblW w:w="7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911"/>
        <w:gridCol w:w="1944"/>
        <w:gridCol w:w="1554"/>
      </w:tblGrid>
      <w:tr w:rsidR="00937B39" w:rsidRPr="00937B39">
        <w:trPr>
          <w:trHeight w:val="384"/>
          <w:jc w:val="center"/>
        </w:trPr>
        <w:tc>
          <w:tcPr>
            <w:tcW w:w="2086" w:type="dxa"/>
            <w:vAlign w:val="center"/>
          </w:tcPr>
          <w:p w:rsidR="00317B16" w:rsidRPr="00937B39" w:rsidRDefault="006E0AE6">
            <w:pPr>
              <w:spacing w:line="400" w:lineRule="exact"/>
              <w:jc w:val="center"/>
              <w:rPr>
                <w:rFonts w:ascii="宋体" w:hAnsi="宋体"/>
                <w:b/>
                <w:bCs/>
                <w:szCs w:val="21"/>
              </w:rPr>
            </w:pPr>
            <w:r w:rsidRPr="00937B39">
              <w:rPr>
                <w:rFonts w:ascii="宋体" w:hAnsi="宋体" w:hint="eastAsia"/>
                <w:b/>
                <w:bCs/>
                <w:szCs w:val="21"/>
              </w:rPr>
              <w:t>课程类型</w:t>
            </w:r>
          </w:p>
        </w:tc>
        <w:tc>
          <w:tcPr>
            <w:tcW w:w="1911" w:type="dxa"/>
            <w:vAlign w:val="center"/>
          </w:tcPr>
          <w:p w:rsidR="00317B16" w:rsidRPr="00937B39" w:rsidRDefault="006E0AE6">
            <w:pPr>
              <w:spacing w:line="400" w:lineRule="exact"/>
              <w:jc w:val="center"/>
              <w:rPr>
                <w:rFonts w:ascii="宋体" w:hAnsi="宋体"/>
                <w:b/>
                <w:bCs/>
                <w:szCs w:val="21"/>
              </w:rPr>
            </w:pPr>
            <w:r w:rsidRPr="00937B39">
              <w:rPr>
                <w:rFonts w:ascii="宋体" w:hAnsi="宋体" w:hint="eastAsia"/>
                <w:b/>
                <w:bCs/>
                <w:szCs w:val="21"/>
              </w:rPr>
              <w:t>课时数</w:t>
            </w:r>
          </w:p>
        </w:tc>
        <w:tc>
          <w:tcPr>
            <w:tcW w:w="1944" w:type="dxa"/>
          </w:tcPr>
          <w:p w:rsidR="00317B16" w:rsidRPr="00937B39" w:rsidRDefault="006E0AE6">
            <w:pPr>
              <w:jc w:val="center"/>
              <w:rPr>
                <w:b/>
                <w:bCs/>
              </w:rPr>
            </w:pPr>
            <w:r w:rsidRPr="00937B39">
              <w:rPr>
                <w:rFonts w:ascii="宋体" w:hAnsi="宋体" w:hint="eastAsia"/>
                <w:b/>
                <w:bCs/>
                <w:szCs w:val="21"/>
              </w:rPr>
              <w:t>适用专业</w:t>
            </w:r>
          </w:p>
        </w:tc>
        <w:tc>
          <w:tcPr>
            <w:tcW w:w="1554" w:type="dxa"/>
            <w:vAlign w:val="center"/>
          </w:tcPr>
          <w:p w:rsidR="00317B16" w:rsidRPr="00937B39" w:rsidRDefault="006E0AE6">
            <w:pPr>
              <w:spacing w:line="400" w:lineRule="exact"/>
              <w:jc w:val="center"/>
              <w:rPr>
                <w:b/>
                <w:bCs/>
              </w:rPr>
            </w:pPr>
            <w:r w:rsidRPr="00937B39">
              <w:rPr>
                <w:rFonts w:ascii="宋体" w:hAnsi="宋体" w:hint="eastAsia"/>
                <w:b/>
                <w:bCs/>
                <w:szCs w:val="21"/>
              </w:rPr>
              <w:t>考核方式</w:t>
            </w:r>
          </w:p>
        </w:tc>
      </w:tr>
      <w:tr w:rsidR="00317B16" w:rsidRPr="00937B39">
        <w:trPr>
          <w:trHeight w:val="399"/>
          <w:jc w:val="center"/>
        </w:trPr>
        <w:tc>
          <w:tcPr>
            <w:tcW w:w="2086" w:type="dxa"/>
            <w:vAlign w:val="center"/>
          </w:tcPr>
          <w:p w:rsidR="00317B16" w:rsidRPr="00937B39" w:rsidRDefault="006E0AE6">
            <w:pPr>
              <w:spacing w:line="400" w:lineRule="exact"/>
              <w:jc w:val="center"/>
              <w:rPr>
                <w:rFonts w:ascii="宋体" w:hAnsi="宋体"/>
                <w:b/>
                <w:bCs/>
                <w:szCs w:val="21"/>
              </w:rPr>
            </w:pPr>
            <w:r w:rsidRPr="00937B39">
              <w:rPr>
                <w:rFonts w:ascii="宋体" w:hAnsi="宋体" w:hint="eastAsia"/>
                <w:b/>
                <w:bCs/>
                <w:szCs w:val="21"/>
              </w:rPr>
              <w:t>专业必修课</w:t>
            </w:r>
          </w:p>
        </w:tc>
        <w:tc>
          <w:tcPr>
            <w:tcW w:w="1911" w:type="dxa"/>
            <w:vAlign w:val="center"/>
          </w:tcPr>
          <w:p w:rsidR="00317B16" w:rsidRPr="00937B39" w:rsidRDefault="006E0AE6">
            <w:pPr>
              <w:spacing w:line="400" w:lineRule="exact"/>
              <w:jc w:val="center"/>
              <w:rPr>
                <w:rFonts w:ascii="宋体" w:eastAsia="宋体" w:hAnsi="宋体"/>
                <w:b/>
                <w:bCs/>
                <w:szCs w:val="21"/>
              </w:rPr>
            </w:pPr>
            <w:r w:rsidRPr="00937B39">
              <w:rPr>
                <w:rFonts w:ascii="宋体" w:eastAsia="宋体" w:hAnsi="宋体" w:hint="eastAsia"/>
                <w:b/>
                <w:bCs/>
                <w:szCs w:val="21"/>
              </w:rPr>
              <w:t>32</w:t>
            </w:r>
          </w:p>
        </w:tc>
        <w:tc>
          <w:tcPr>
            <w:tcW w:w="1944" w:type="dxa"/>
          </w:tcPr>
          <w:p w:rsidR="00317B16" w:rsidRPr="00937B39" w:rsidRDefault="006E0AE6">
            <w:pPr>
              <w:spacing w:line="400" w:lineRule="exact"/>
              <w:jc w:val="center"/>
              <w:rPr>
                <w:b/>
                <w:bCs/>
              </w:rPr>
            </w:pPr>
            <w:r w:rsidRPr="00937B39">
              <w:rPr>
                <w:rFonts w:ascii="宋体" w:hAnsi="宋体" w:hint="eastAsia"/>
                <w:b/>
                <w:bCs/>
                <w:szCs w:val="21"/>
              </w:rPr>
              <w:t>17</w:t>
            </w:r>
            <w:r w:rsidRPr="00937B39">
              <w:rPr>
                <w:rFonts w:ascii="宋体" w:hAnsi="宋体" w:hint="eastAsia"/>
                <w:b/>
                <w:bCs/>
                <w:szCs w:val="21"/>
              </w:rPr>
              <w:t>财管</w:t>
            </w:r>
            <w:r w:rsidRPr="00937B39">
              <w:rPr>
                <w:rFonts w:ascii="宋体" w:hAnsi="宋体" w:hint="eastAsia"/>
                <w:b/>
                <w:bCs/>
                <w:szCs w:val="21"/>
              </w:rPr>
              <w:t>专业</w:t>
            </w:r>
          </w:p>
        </w:tc>
        <w:tc>
          <w:tcPr>
            <w:tcW w:w="1554" w:type="dxa"/>
            <w:vAlign w:val="center"/>
          </w:tcPr>
          <w:p w:rsidR="00317B16" w:rsidRPr="00937B39" w:rsidRDefault="006E0AE6">
            <w:pPr>
              <w:spacing w:line="400" w:lineRule="exact"/>
              <w:jc w:val="center"/>
              <w:rPr>
                <w:b/>
                <w:bCs/>
              </w:rPr>
            </w:pPr>
            <w:r w:rsidRPr="00937B39">
              <w:rPr>
                <w:rFonts w:ascii="宋体" w:hAnsi="宋体" w:hint="eastAsia"/>
                <w:b/>
                <w:bCs/>
                <w:szCs w:val="21"/>
              </w:rPr>
              <w:t>考试课</w:t>
            </w:r>
          </w:p>
        </w:tc>
      </w:tr>
    </w:tbl>
    <w:p w:rsidR="00317B16" w:rsidRPr="00937B39" w:rsidRDefault="00317B16">
      <w:pPr>
        <w:rPr>
          <w:rFonts w:ascii="宋体" w:hAnsi="宋体"/>
          <w:b/>
          <w:szCs w:val="21"/>
        </w:rPr>
      </w:pPr>
    </w:p>
    <w:p w:rsidR="00317B16" w:rsidRPr="00937B39" w:rsidRDefault="006E0AE6">
      <w:pPr>
        <w:spacing w:line="320" w:lineRule="exact"/>
        <w:outlineLvl w:val="0"/>
        <w:rPr>
          <w:rFonts w:ascii="宋体" w:hAnsi="宋体"/>
          <w:b/>
          <w:sz w:val="24"/>
        </w:rPr>
      </w:pPr>
      <w:r w:rsidRPr="00937B39">
        <w:rPr>
          <w:rFonts w:ascii="宋体" w:hAnsi="宋体" w:hint="eastAsia"/>
          <w:b/>
          <w:sz w:val="24"/>
        </w:rPr>
        <w:t>二、教学大纲</w:t>
      </w:r>
    </w:p>
    <w:p w:rsidR="00317B16" w:rsidRPr="00937B39" w:rsidRDefault="006E0AE6">
      <w:pPr>
        <w:ind w:firstLineChars="100" w:firstLine="211"/>
        <w:outlineLvl w:val="0"/>
        <w:rPr>
          <w:rFonts w:ascii="宋体" w:hAnsi="宋体"/>
          <w:b/>
          <w:szCs w:val="32"/>
        </w:rPr>
      </w:pPr>
      <w:r w:rsidRPr="00937B39">
        <w:rPr>
          <w:rFonts w:ascii="宋体" w:hAnsi="宋体" w:hint="eastAsia"/>
          <w:b/>
          <w:szCs w:val="32"/>
        </w:rPr>
        <w:t>（一）课程内容与重点难点</w:t>
      </w:r>
    </w:p>
    <w:p w:rsidR="00317B16" w:rsidRPr="00937B39" w:rsidRDefault="006E0AE6">
      <w:pPr>
        <w:outlineLvl w:val="0"/>
        <w:rPr>
          <w:rFonts w:ascii="宋体" w:hAnsi="宋体"/>
          <w:b/>
          <w:szCs w:val="32"/>
        </w:rPr>
      </w:pPr>
      <w:r w:rsidRPr="00937B39">
        <w:rPr>
          <w:rFonts w:ascii="宋体" w:hAnsi="宋体" w:hint="eastAsia"/>
          <w:b/>
          <w:szCs w:val="32"/>
        </w:rPr>
        <w:t xml:space="preserve">    </w:t>
      </w:r>
      <w:r w:rsidRPr="00937B39">
        <w:rPr>
          <w:rFonts w:ascii="宋体" w:hAnsi="宋体" w:hint="eastAsia"/>
          <w:b/>
          <w:szCs w:val="32"/>
        </w:rPr>
        <w:t>第一章</w:t>
      </w:r>
      <w:r w:rsidRPr="00937B39">
        <w:rPr>
          <w:rFonts w:ascii="宋体" w:hAnsi="宋体" w:hint="eastAsia"/>
          <w:b/>
          <w:szCs w:val="32"/>
        </w:rPr>
        <w:t xml:space="preserve">  </w:t>
      </w:r>
      <w:r w:rsidRPr="00937B39">
        <w:rPr>
          <w:rFonts w:ascii="宋体" w:hAnsi="宋体" w:hint="eastAsia"/>
          <w:b/>
          <w:szCs w:val="32"/>
        </w:rPr>
        <w:t>税务会计概述</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bCs/>
          <w:szCs w:val="21"/>
        </w:rPr>
      </w:pPr>
      <w:r w:rsidRPr="00937B39">
        <w:rPr>
          <w:rFonts w:ascii="宋体" w:hAnsi="宋体" w:hint="eastAsia"/>
          <w:szCs w:val="21"/>
        </w:rPr>
        <w:t>通过本章的学习，了解税务会计的产生和发展，掌握税务会计的概念，税收制度的基本内容，了解税收的概念、特征、本质、职能与作用、税收法律关系及其构成。掌握税务会计要素及一般核算方法</w:t>
      </w:r>
      <w:r w:rsidRPr="00937B39">
        <w:rPr>
          <w:rFonts w:ascii="宋体" w:hAnsi="宋体" w:hint="eastAsia"/>
          <w:bCs/>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2. </w:t>
      </w: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ascii="宋体" w:hAnsi="宋体" w:hint="eastAsia"/>
          <w:b/>
          <w:bCs/>
          <w:szCs w:val="21"/>
        </w:rPr>
        <w:t>认识税务会计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ascii="宋体" w:hAnsi="宋体" w:hint="eastAsia"/>
          <w:b/>
          <w:bCs/>
          <w:szCs w:val="21"/>
        </w:rPr>
        <w:t>税务会计纳税基础</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pPr>
        <w:ind w:firstLineChars="200" w:firstLine="420"/>
        <w:rPr>
          <w:rFonts w:ascii="宋体" w:hAnsi="宋体"/>
          <w:bCs/>
          <w:szCs w:val="21"/>
        </w:rPr>
      </w:pPr>
      <w:r w:rsidRPr="00937B39">
        <w:rPr>
          <w:rFonts w:ascii="宋体" w:hAnsi="宋体" w:hint="eastAsia"/>
          <w:szCs w:val="21"/>
        </w:rPr>
        <w:t>重点是税务会计的概念，税制的构成要素及税收征纳制度。</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pPr>
        <w:ind w:rightChars="-2" w:right="-4"/>
        <w:rPr>
          <w:rFonts w:ascii="宋体" w:hAnsi="宋体"/>
          <w:szCs w:val="21"/>
        </w:rPr>
      </w:pPr>
      <w:r w:rsidRPr="00937B39">
        <w:rPr>
          <w:rFonts w:ascii="宋体" w:hAnsi="宋体" w:hint="eastAsia"/>
          <w:bCs/>
          <w:szCs w:val="21"/>
        </w:rPr>
        <w:t xml:space="preserve">    </w:t>
      </w:r>
      <w:r w:rsidRPr="00937B39">
        <w:rPr>
          <w:rFonts w:ascii="宋体" w:hAnsi="宋体" w:hint="eastAsia"/>
          <w:szCs w:val="21"/>
        </w:rPr>
        <w:t>税务会计概念；税务会计的假定前提、一般原则、职能与作用；税制的构成要素及税收</w:t>
      </w:r>
      <w:r w:rsidRPr="00937B39">
        <w:rPr>
          <w:rFonts w:ascii="宋体" w:hAnsi="宋体" w:hint="eastAsia"/>
          <w:szCs w:val="21"/>
        </w:rPr>
        <w:lastRenderedPageBreak/>
        <w:t>征纳制度；税务会计的构成与一般核算方法</w:t>
      </w:r>
      <w:r w:rsidRPr="00937B39">
        <w:rPr>
          <w:rFonts w:ascii="宋体" w:hAnsi="宋体" w:hint="eastAsia"/>
          <w:bCs/>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税务会计的概念、税务会计产生和发展应作一般性的了解；应重点掌握税制的构成要素及税收征纳制度、税务会计的要素及一般核算方法</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eastAsia="宋体" w:hAnsi="宋体" w:cs="Times New Roman" w:hint="eastAsia"/>
          <w:bCs/>
          <w:szCs w:val="21"/>
        </w:rPr>
        <w:t>通过对税法的概念、特征、原则以及构成要素的学习，让学生能正确认识税法，树立依法纳税的正确观念。</w:t>
      </w:r>
    </w:p>
    <w:p w:rsidR="00317B16" w:rsidRPr="00937B39" w:rsidRDefault="006E0AE6">
      <w:pPr>
        <w:ind w:firstLineChars="200" w:firstLine="422"/>
        <w:outlineLvl w:val="0"/>
        <w:rPr>
          <w:rFonts w:ascii="宋体" w:hAnsi="宋体"/>
          <w:b/>
          <w:szCs w:val="32"/>
        </w:rPr>
      </w:pPr>
      <w:r w:rsidRPr="00937B39">
        <w:rPr>
          <w:rFonts w:ascii="宋体" w:hAnsi="宋体" w:hint="eastAsia"/>
          <w:b/>
          <w:szCs w:val="32"/>
        </w:rPr>
        <w:t>第二章</w:t>
      </w:r>
      <w:r w:rsidRPr="00937B39">
        <w:rPr>
          <w:rFonts w:ascii="宋体" w:hAnsi="宋体" w:hint="eastAsia"/>
          <w:b/>
          <w:szCs w:val="32"/>
        </w:rPr>
        <w:t xml:space="preserve">  </w:t>
      </w:r>
      <w:r w:rsidRPr="00937B39">
        <w:rPr>
          <w:rFonts w:ascii="宋体" w:hAnsi="宋体" w:hint="eastAsia"/>
          <w:b/>
          <w:szCs w:val="32"/>
        </w:rPr>
        <w:t>增值税会计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420"/>
        <w:rPr>
          <w:rFonts w:ascii="宋体" w:hAnsi="宋体"/>
          <w:kern w:val="0"/>
          <w:szCs w:val="21"/>
        </w:rPr>
      </w:pPr>
      <w:r w:rsidRPr="00937B39">
        <w:rPr>
          <w:rFonts w:ascii="宋体" w:hAnsi="宋体" w:hint="eastAsia"/>
          <w:szCs w:val="21"/>
        </w:rPr>
        <w:t>通过本章的学习，理解增值税制度的基本内容。掌握企业增值税的核算，其中一般纳税人增值税的核算是本章学习的核心内容</w:t>
      </w:r>
      <w:r w:rsidRPr="00937B39">
        <w:rPr>
          <w:rFonts w:ascii="宋体" w:hAnsi="宋体"/>
          <w:kern w:val="0"/>
          <w:szCs w:val="21"/>
        </w:rPr>
        <w:t>。</w:t>
      </w:r>
    </w:p>
    <w:p w:rsidR="00317B16" w:rsidRPr="00937B39" w:rsidRDefault="006E0AE6">
      <w:pPr>
        <w:numPr>
          <w:ilvl w:val="0"/>
          <w:numId w:val="1"/>
        </w:numPr>
        <w:ind w:rightChars="-2" w:right="-4" w:firstLine="421"/>
        <w:rPr>
          <w:rFonts w:ascii="宋体" w:hAnsi="宋体"/>
          <w:b/>
          <w:szCs w:val="28"/>
        </w:rPr>
      </w:pP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hint="eastAsia"/>
          <w:b/>
          <w:bCs/>
          <w:szCs w:val="21"/>
        </w:rPr>
        <w:t>认识增值税</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hint="eastAsia"/>
          <w:b/>
          <w:bCs/>
          <w:szCs w:val="21"/>
        </w:rPr>
        <w:t>增值税的计算与申报</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hint="eastAsia"/>
          <w:b/>
          <w:bCs/>
          <w:szCs w:val="21"/>
        </w:rPr>
        <w:t>增值税的会计核算</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pPr>
        <w:ind w:firstLineChars="200" w:firstLine="420"/>
        <w:rPr>
          <w:rFonts w:ascii="宋体" w:hAnsi="宋体"/>
          <w:kern w:val="0"/>
          <w:szCs w:val="21"/>
        </w:rPr>
      </w:pPr>
      <w:r w:rsidRPr="00937B39">
        <w:rPr>
          <w:rFonts w:ascii="宋体" w:hAnsi="宋体" w:hint="eastAsia"/>
          <w:szCs w:val="21"/>
        </w:rPr>
        <w:t>重点是销项税额计算方法与会计处理、进项税额抵扣方法与会计处理、增值税结转与上缴的会计处理；难点是不同结算方式、销售方式、销售行为及视同销售行为下增值税销项税额的计算与会计处理，进项税额转出的会计处理。目前，我国增值税的会计处理是建立在“代理说”的理论基础之上，因此，在账务处理中要求价税分离。</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pPr>
        <w:ind w:firstLineChars="200" w:firstLine="420"/>
        <w:rPr>
          <w:rFonts w:ascii="宋体" w:hAnsi="宋体"/>
          <w:kern w:val="0"/>
          <w:szCs w:val="21"/>
        </w:rPr>
      </w:pPr>
      <w:r w:rsidRPr="00937B39">
        <w:rPr>
          <w:rFonts w:ascii="宋体" w:hAnsi="宋体" w:hint="eastAsia"/>
          <w:szCs w:val="21"/>
        </w:rPr>
        <w:t>增值税税制的基本税制要素、应纳税额的计算、增值税专用发票的使用与管理、增值税会</w:t>
      </w:r>
      <w:r w:rsidRPr="00937B39">
        <w:rPr>
          <w:rFonts w:ascii="宋体" w:hAnsi="宋体" w:hint="eastAsia"/>
          <w:szCs w:val="21"/>
        </w:rPr>
        <w:t>计账表与有关会计处理。</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在了解增值税的特点和计税原理的基础上，掌握增值税的征税范围、应纳税额的计算、相关业务会计处理，并熟悉增值税的申报与缴纳要求、专用发票的使用与管理等内容</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420"/>
        <w:jc w:val="left"/>
        <w:rPr>
          <w:rFonts w:ascii="宋体" w:hAnsi="宋体" w:cs="宋体"/>
          <w:bCs/>
          <w:szCs w:val="21"/>
        </w:rPr>
      </w:pPr>
      <w:r w:rsidRPr="00937B39">
        <w:rPr>
          <w:rFonts w:ascii="宋体" w:eastAsia="宋体" w:hAnsi="宋体" w:cs="宋体" w:hint="eastAsia"/>
          <w:bCs/>
          <w:szCs w:val="21"/>
        </w:rPr>
        <w:t>营改增、增值税的税率变化、小规模纳税人的起征点都让学生感受到国家减税降费的力度，增值税的税收优惠政策体现了国家对不同行业的扶持力度。</w:t>
      </w:r>
    </w:p>
    <w:p w:rsidR="00317B16" w:rsidRPr="00937B39" w:rsidRDefault="006E0AE6">
      <w:pPr>
        <w:ind w:firstLineChars="200" w:firstLine="422"/>
        <w:rPr>
          <w:rFonts w:ascii="宋体" w:hAnsi="宋体"/>
          <w:b/>
          <w:szCs w:val="21"/>
        </w:rPr>
      </w:pPr>
      <w:r w:rsidRPr="00937B39">
        <w:rPr>
          <w:rFonts w:ascii="宋体" w:hAnsi="宋体" w:hint="eastAsia"/>
          <w:b/>
          <w:szCs w:val="21"/>
        </w:rPr>
        <w:t>第三章</w:t>
      </w:r>
      <w:r w:rsidRPr="00937B39">
        <w:rPr>
          <w:rFonts w:ascii="宋体" w:hAnsi="宋体" w:hint="eastAsia"/>
          <w:b/>
          <w:szCs w:val="32"/>
        </w:rPr>
        <w:t xml:space="preserve"> </w:t>
      </w:r>
      <w:r w:rsidRPr="00937B39">
        <w:rPr>
          <w:rFonts w:ascii="宋体" w:hAnsi="宋体" w:hint="eastAsia"/>
          <w:b/>
          <w:szCs w:val="21"/>
        </w:rPr>
        <w:t>消费税会计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kern w:val="0"/>
          <w:szCs w:val="21"/>
        </w:rPr>
      </w:pPr>
      <w:r w:rsidRPr="00937B39">
        <w:rPr>
          <w:rFonts w:ascii="宋体" w:hAnsi="宋体" w:hint="eastAsia"/>
          <w:szCs w:val="21"/>
        </w:rPr>
        <w:t>通过本章的学习，掌握消费税应纳税额的计算，其中消费税的会计核算是本章学习的核心内容。理解消费税制度的基本内容和金银首饰消费税的核算</w:t>
      </w:r>
      <w:r w:rsidRPr="00937B39">
        <w:rPr>
          <w:rFonts w:ascii="宋体" w:hAnsi="宋体"/>
          <w:kern w:val="0"/>
          <w:szCs w:val="21"/>
        </w:rPr>
        <w:t>。</w:t>
      </w:r>
    </w:p>
    <w:p w:rsidR="00317B16" w:rsidRPr="00937B39" w:rsidRDefault="006E0AE6">
      <w:pPr>
        <w:ind w:rightChars="-2" w:right="-4" w:firstLineChars="200" w:firstLine="422"/>
        <w:rPr>
          <w:rFonts w:ascii="宋体" w:hAnsi="宋体"/>
          <w:b/>
          <w:szCs w:val="28"/>
        </w:rPr>
      </w:pPr>
      <w:r w:rsidRPr="00937B39">
        <w:rPr>
          <w:rFonts w:ascii="宋体" w:hAnsi="宋体" w:hint="eastAsia"/>
          <w:b/>
          <w:szCs w:val="28"/>
        </w:rPr>
        <w:t xml:space="preserve">2. </w:t>
      </w: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hint="eastAsia"/>
          <w:b/>
          <w:bCs/>
          <w:szCs w:val="21"/>
        </w:rPr>
        <w:t>认识消费税</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hint="eastAsia"/>
          <w:b/>
          <w:bCs/>
          <w:szCs w:val="21"/>
        </w:rPr>
        <w:t>消费税的计算与申报</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hint="eastAsia"/>
          <w:b/>
          <w:bCs/>
          <w:szCs w:val="21"/>
        </w:rPr>
        <w:t>消费</w:t>
      </w:r>
      <w:r w:rsidRPr="00937B39">
        <w:rPr>
          <w:rFonts w:ascii="宋体" w:hAnsi="宋体" w:hint="eastAsia"/>
          <w:b/>
          <w:bCs/>
          <w:szCs w:val="21"/>
        </w:rPr>
        <w:t>税的会计核算</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pPr>
        <w:ind w:firstLine="420"/>
        <w:rPr>
          <w:rFonts w:ascii="宋体" w:hAnsi="宋体"/>
          <w:kern w:val="0"/>
          <w:szCs w:val="21"/>
        </w:rPr>
      </w:pPr>
      <w:r w:rsidRPr="00937B39">
        <w:rPr>
          <w:rFonts w:ascii="宋体" w:hAnsi="宋体" w:hint="eastAsia"/>
          <w:szCs w:val="21"/>
        </w:rPr>
        <w:t>重点是消费税税目、税率，应纳税额计算的一般方法，自产自用应税消费品的税务处理，委托加工应税消费品的税务处理；消费税主要业务的会计处理方法；难点是自产自用应税消费品的税务处理，委托加工应税消费品的税务处理。目前，我国消费税属于价内税，并实行单环节征收，因此，在会计处理中记入相关收入和成本</w:t>
      </w:r>
      <w:r w:rsidRPr="00937B39">
        <w:rPr>
          <w:rFonts w:ascii="宋体" w:hAnsi="宋体" w:hint="eastAsia"/>
          <w:kern w:val="0"/>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pPr>
        <w:ind w:firstLine="420"/>
        <w:rPr>
          <w:rFonts w:ascii="宋体" w:hAnsi="宋体"/>
          <w:kern w:val="0"/>
          <w:szCs w:val="21"/>
        </w:rPr>
      </w:pPr>
      <w:r w:rsidRPr="00937B39">
        <w:rPr>
          <w:rFonts w:ascii="宋体" w:hAnsi="宋体" w:hint="eastAsia"/>
          <w:szCs w:val="21"/>
        </w:rPr>
        <w:t>消费税税目、税率，应纳税额计算的一般方法，自产自用应税消费品的税务处理，委托</w:t>
      </w:r>
      <w:r w:rsidRPr="00937B39">
        <w:rPr>
          <w:rFonts w:ascii="宋体" w:hAnsi="宋体" w:hint="eastAsia"/>
          <w:szCs w:val="21"/>
        </w:rPr>
        <w:lastRenderedPageBreak/>
        <w:t>加工应税消费品的税务处理；消费税主要业务的会计处理方法等</w:t>
      </w:r>
      <w:r w:rsidRPr="00937B39">
        <w:rPr>
          <w:rFonts w:ascii="宋体" w:hAnsi="宋体" w:hint="eastAsia"/>
          <w:kern w:val="0"/>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掌握消费税的税目与征税范围、应纳消费税的计算方法、会计核算要求；熟悉消费税的申报缴纳要求</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eastAsia="宋体" w:hAnsi="宋体" w:cs="宋体" w:hint="eastAsia"/>
          <w:bCs/>
          <w:szCs w:val="21"/>
        </w:rPr>
        <w:t>消费税的税目、税率、计税依据和应纳税额的计算，都能体现出国家对消费者消费行为的引导，让消费者尽量不去消费或少量消费这些应税消费品，包括：对身体有害、对环境有污染、不可再生资源、奢侈品。</w:t>
      </w:r>
    </w:p>
    <w:p w:rsidR="00317B16" w:rsidRPr="00937B39" w:rsidRDefault="006E0AE6">
      <w:pPr>
        <w:ind w:firstLineChars="200" w:firstLine="422"/>
        <w:rPr>
          <w:rFonts w:ascii="宋体" w:hAnsi="宋体"/>
          <w:b/>
          <w:szCs w:val="21"/>
        </w:rPr>
      </w:pPr>
      <w:r w:rsidRPr="00937B39">
        <w:rPr>
          <w:rFonts w:ascii="宋体" w:hAnsi="宋体" w:hint="eastAsia"/>
          <w:b/>
          <w:szCs w:val="21"/>
        </w:rPr>
        <w:t>第四章</w:t>
      </w:r>
      <w:r w:rsidRPr="00937B39">
        <w:rPr>
          <w:rFonts w:ascii="宋体" w:hAnsi="宋体" w:hint="eastAsia"/>
          <w:b/>
          <w:szCs w:val="21"/>
        </w:rPr>
        <w:t xml:space="preserve">  </w:t>
      </w:r>
      <w:r w:rsidRPr="00937B39">
        <w:rPr>
          <w:rFonts w:ascii="宋体" w:hAnsi="宋体" w:hint="eastAsia"/>
          <w:b/>
          <w:szCs w:val="21"/>
        </w:rPr>
        <w:t>出口退（免）税会计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kern w:val="0"/>
          <w:szCs w:val="21"/>
        </w:rPr>
      </w:pPr>
      <w:r w:rsidRPr="00937B39">
        <w:rPr>
          <w:rFonts w:ascii="宋体" w:hAnsi="宋体" w:hint="eastAsia"/>
          <w:szCs w:val="21"/>
        </w:rPr>
        <w:t>通过学习本章，理解和掌握国家对出口货物免税、退税的基本政策，不同企业、不同类型出口货物退税的不同计算方法及其相应的会计处理方法</w:t>
      </w:r>
      <w:r w:rsidRPr="00937B39">
        <w:rPr>
          <w:rFonts w:ascii="宋体" w:hAnsi="宋体" w:hint="eastAsia"/>
          <w:kern w:val="0"/>
          <w:szCs w:val="21"/>
        </w:rPr>
        <w:t>。</w:t>
      </w:r>
    </w:p>
    <w:p w:rsidR="00317B16" w:rsidRPr="00937B39" w:rsidRDefault="006E0AE6">
      <w:pPr>
        <w:numPr>
          <w:ilvl w:val="0"/>
          <w:numId w:val="2"/>
        </w:numPr>
        <w:ind w:rightChars="-2" w:right="-4" w:firstLineChars="200" w:firstLine="422"/>
        <w:rPr>
          <w:rFonts w:ascii="宋体" w:hAnsi="宋体"/>
          <w:b/>
          <w:szCs w:val="28"/>
        </w:rPr>
      </w:pP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ascii="宋体" w:hAnsi="宋体" w:hint="eastAsia"/>
          <w:b/>
          <w:bCs/>
          <w:szCs w:val="21"/>
        </w:rPr>
        <w:t>认识出口退（免）税</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ascii="宋体" w:hAnsi="宋体" w:hint="eastAsia"/>
          <w:b/>
          <w:bCs/>
          <w:szCs w:val="21"/>
        </w:rPr>
        <w:t>出口货物退（免）税的计算与申报</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ascii="宋体" w:hAnsi="宋体" w:hint="eastAsia"/>
          <w:b/>
          <w:bCs/>
          <w:szCs w:val="21"/>
        </w:rPr>
        <w:t>出口货物退（免）的会计核算</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pPr>
        <w:ind w:firstLine="420"/>
        <w:rPr>
          <w:rFonts w:ascii="宋体" w:hAnsi="宋体"/>
          <w:kern w:val="0"/>
          <w:szCs w:val="21"/>
        </w:rPr>
      </w:pPr>
      <w:r w:rsidRPr="00937B39">
        <w:rPr>
          <w:rFonts w:ascii="宋体" w:hAnsi="宋体" w:hint="eastAsia"/>
          <w:szCs w:val="21"/>
        </w:rPr>
        <w:t>重点是不同企业、不同类型出口货物退税的不同计算方法及其相应的会计处理方法。难点是生产企业出口货物免、抵、退增值税的计算与会计处理</w:t>
      </w:r>
      <w:r w:rsidRPr="00937B39">
        <w:rPr>
          <w:rFonts w:ascii="宋体" w:hAnsi="宋体" w:hint="eastAsia"/>
          <w:kern w:val="0"/>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pPr>
        <w:ind w:firstLine="420"/>
        <w:rPr>
          <w:rFonts w:ascii="宋体" w:hAnsi="宋体"/>
          <w:kern w:val="0"/>
          <w:szCs w:val="21"/>
        </w:rPr>
      </w:pPr>
      <w:r w:rsidRPr="00937B39">
        <w:rPr>
          <w:rFonts w:ascii="宋体" w:hAnsi="宋体" w:hint="eastAsia"/>
          <w:szCs w:val="21"/>
        </w:rPr>
        <w:t>不同企业、不同类型出口货物退税的不同计算方法及其相应的会计处理方法</w:t>
      </w:r>
      <w:r w:rsidRPr="00937B39">
        <w:rPr>
          <w:rFonts w:ascii="宋体" w:hAnsi="宋体" w:hint="eastAsia"/>
          <w:kern w:val="0"/>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熟悉国家对出口货物免税、退税的基本政策。掌握不同企业、不同类型出口货物退税的不同计算方法及其相应的会计处理方法</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hAnsi="宋体" w:hint="eastAsia"/>
          <w:bCs/>
          <w:szCs w:val="21"/>
        </w:rPr>
        <w:t>出口退税政策能实现提升产业竞争力的国家目标，保证出口产品的国际竞争力，优化出口商品结构，促进国民经济持续、稳定、健康发展起到了重要作用。同时不能被动将出口退税下调作为抵制外来压力的政策手段，重点还是靠自身的发展。</w:t>
      </w:r>
    </w:p>
    <w:p w:rsidR="00317B16" w:rsidRPr="00937B39" w:rsidRDefault="006E0AE6">
      <w:pPr>
        <w:ind w:firstLineChars="200" w:firstLine="422"/>
        <w:rPr>
          <w:rFonts w:ascii="宋体" w:hAnsi="宋体"/>
          <w:bCs/>
          <w:szCs w:val="21"/>
        </w:rPr>
      </w:pPr>
      <w:r w:rsidRPr="00937B39">
        <w:rPr>
          <w:rFonts w:ascii="宋体" w:hAnsi="宋体" w:hint="eastAsia"/>
          <w:b/>
          <w:szCs w:val="21"/>
        </w:rPr>
        <w:t>第五章</w:t>
      </w:r>
      <w:r w:rsidRPr="00937B39">
        <w:rPr>
          <w:rFonts w:ascii="宋体" w:hAnsi="宋体" w:hint="eastAsia"/>
          <w:b/>
          <w:szCs w:val="21"/>
        </w:rPr>
        <w:t xml:space="preserve">  </w:t>
      </w:r>
      <w:r w:rsidRPr="00937B39">
        <w:rPr>
          <w:rFonts w:ascii="宋体" w:hAnsi="宋体" w:hint="eastAsia"/>
          <w:b/>
          <w:szCs w:val="21"/>
        </w:rPr>
        <w:t>关税会计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kern w:val="0"/>
          <w:szCs w:val="21"/>
        </w:rPr>
      </w:pPr>
      <w:r w:rsidRPr="00937B39">
        <w:rPr>
          <w:rFonts w:ascii="宋体" w:hAnsi="宋体" w:hint="eastAsia"/>
          <w:szCs w:val="21"/>
        </w:rPr>
        <w:t>通过本章的学习，了解关税的纳税人、征税对象、税则、税率等基本内容；理解并掌握进出口关税完税价格的确定及应纳税额的计算；掌握关税的会计处理方法</w:t>
      </w:r>
      <w:r w:rsidRPr="00937B39">
        <w:rPr>
          <w:rFonts w:ascii="宋体" w:hAnsi="宋体"/>
          <w:kern w:val="0"/>
          <w:szCs w:val="21"/>
        </w:rPr>
        <w:t>。</w:t>
      </w:r>
    </w:p>
    <w:p w:rsidR="00317B16" w:rsidRPr="00937B39" w:rsidRDefault="006E0AE6">
      <w:pPr>
        <w:ind w:rightChars="-2" w:right="-4" w:firstLineChars="200" w:firstLine="422"/>
        <w:rPr>
          <w:rFonts w:ascii="宋体" w:hAnsi="宋体"/>
          <w:b/>
          <w:szCs w:val="28"/>
        </w:rPr>
      </w:pPr>
      <w:r w:rsidRPr="00937B39">
        <w:rPr>
          <w:rFonts w:ascii="宋体" w:hAnsi="宋体" w:hint="eastAsia"/>
          <w:b/>
          <w:szCs w:val="28"/>
        </w:rPr>
        <w:t xml:space="preserve">2. </w:t>
      </w: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hint="eastAsia"/>
          <w:b/>
          <w:bCs/>
          <w:szCs w:val="21"/>
        </w:rPr>
        <w:t>认识关税</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hint="eastAsia"/>
          <w:b/>
          <w:bCs/>
          <w:szCs w:val="21"/>
        </w:rPr>
        <w:t>关税的计算与缴纳</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ascii="宋体" w:hAnsi="宋体" w:hint="eastAsia"/>
          <w:b/>
          <w:bCs/>
          <w:szCs w:val="21"/>
        </w:rPr>
        <w:t>关税的会计核算</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rsidP="00937B39">
      <w:pPr>
        <w:ind w:firstLineChars="196" w:firstLine="412"/>
        <w:rPr>
          <w:rFonts w:ascii="宋体" w:hAnsi="宋体"/>
          <w:kern w:val="0"/>
          <w:szCs w:val="21"/>
        </w:rPr>
      </w:pPr>
      <w:r w:rsidRPr="00937B39">
        <w:rPr>
          <w:rFonts w:ascii="宋体" w:hAnsi="宋体" w:hint="eastAsia"/>
          <w:szCs w:val="21"/>
        </w:rPr>
        <w:t>重点是关税的计算及生产、外贸企业进口关税的会计核算方法。难点是生产、外贸企业进口关税的会计核算</w:t>
      </w:r>
      <w:r w:rsidRPr="00937B39">
        <w:rPr>
          <w:rFonts w:ascii="宋体" w:hAnsi="宋体"/>
          <w:kern w:val="0"/>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pPr>
        <w:ind w:firstLineChars="200" w:firstLine="420"/>
        <w:rPr>
          <w:rFonts w:ascii="宋体" w:hAnsi="宋体"/>
          <w:kern w:val="0"/>
          <w:szCs w:val="21"/>
        </w:rPr>
      </w:pPr>
      <w:r w:rsidRPr="00937B39">
        <w:rPr>
          <w:rFonts w:ascii="宋体" w:hAnsi="宋体" w:hint="eastAsia"/>
          <w:szCs w:val="21"/>
        </w:rPr>
        <w:t>关税概念与计算，生产、外贸企业进口关税的会计核算方法</w:t>
      </w:r>
      <w:r w:rsidRPr="00937B39">
        <w:rPr>
          <w:rFonts w:ascii="宋体" w:hAnsi="宋体"/>
          <w:kern w:val="0"/>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掌握关</w:t>
      </w:r>
      <w:r w:rsidRPr="00937B39">
        <w:rPr>
          <w:rFonts w:ascii="宋体" w:hAnsi="宋体" w:hint="eastAsia"/>
          <w:szCs w:val="21"/>
        </w:rPr>
        <w:t>税计算与会计处理等</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eastAsia="宋体" w:hAnsi="宋体" w:cs="Times New Roman"/>
          <w:bCs/>
          <w:szCs w:val="21"/>
        </w:rPr>
        <w:lastRenderedPageBreak/>
        <w:t>关税是对进出境的货物和物品征收</w:t>
      </w:r>
      <w:r w:rsidRPr="00937B39">
        <w:rPr>
          <w:rFonts w:ascii="宋体" w:eastAsia="宋体" w:hAnsi="宋体" w:cs="Times New Roman" w:hint="eastAsia"/>
          <w:bCs/>
          <w:szCs w:val="21"/>
        </w:rPr>
        <w:t>，</w:t>
      </w:r>
      <w:r w:rsidRPr="00937B39">
        <w:rPr>
          <w:rFonts w:ascii="宋体" w:eastAsia="宋体" w:hAnsi="宋体" w:cs="Times New Roman"/>
          <w:bCs/>
          <w:szCs w:val="21"/>
        </w:rPr>
        <w:t>具有涉外性</w:t>
      </w:r>
      <w:r w:rsidRPr="00937B39">
        <w:rPr>
          <w:rFonts w:ascii="宋体" w:eastAsia="宋体" w:hAnsi="宋体" w:cs="Times New Roman" w:hint="eastAsia"/>
          <w:bCs/>
          <w:szCs w:val="21"/>
        </w:rPr>
        <w:t>。对货物征收关税，势必提高纳税人的经营成本，直接影响国际贸易的开展，这不仅是一种经济关系，更是一种政治关系。通过关税的学习能更清楚明白美国对我国开展贸易战的不良居心。</w:t>
      </w:r>
    </w:p>
    <w:p w:rsidR="00317B16" w:rsidRPr="00937B39" w:rsidRDefault="006E0AE6">
      <w:pPr>
        <w:ind w:firstLineChars="200" w:firstLine="422"/>
        <w:rPr>
          <w:rFonts w:ascii="宋体" w:hAnsi="宋体"/>
          <w:bCs/>
          <w:szCs w:val="21"/>
        </w:rPr>
      </w:pPr>
      <w:r w:rsidRPr="00937B39">
        <w:rPr>
          <w:rFonts w:ascii="宋体" w:hAnsi="宋体" w:hint="eastAsia"/>
          <w:b/>
          <w:szCs w:val="21"/>
        </w:rPr>
        <w:t>第六章</w:t>
      </w:r>
      <w:r w:rsidRPr="00937B39">
        <w:rPr>
          <w:rFonts w:ascii="宋体" w:hAnsi="宋体" w:hint="eastAsia"/>
          <w:b/>
          <w:szCs w:val="21"/>
        </w:rPr>
        <w:t xml:space="preserve">  </w:t>
      </w:r>
      <w:r w:rsidRPr="00937B39">
        <w:rPr>
          <w:rFonts w:ascii="宋体" w:hAnsi="宋体" w:hint="eastAsia"/>
          <w:b/>
          <w:szCs w:val="21"/>
        </w:rPr>
        <w:t>其他税会计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kern w:val="0"/>
          <w:szCs w:val="21"/>
        </w:rPr>
      </w:pPr>
      <w:r w:rsidRPr="00937B39">
        <w:rPr>
          <w:rFonts w:ascii="宋体" w:hAnsi="宋体" w:hint="eastAsia"/>
          <w:szCs w:val="21"/>
        </w:rPr>
        <w:t>通过本章的学习，理解财产税类制度的基本内容，掌握现行房产税、契税、车船税、印花税、城镇土地使用税、资源税、城市维护建设税及教育费附加、土地增值税的计税依据、应纳税额的计算方法，以及各种税务会计的基本理论、方法以及会计处理</w:t>
      </w:r>
      <w:r w:rsidRPr="00937B39">
        <w:rPr>
          <w:rFonts w:ascii="宋体" w:hAnsi="宋体"/>
          <w:kern w:val="0"/>
          <w:szCs w:val="21"/>
        </w:rPr>
        <w:t>。</w:t>
      </w:r>
    </w:p>
    <w:p w:rsidR="00317B16" w:rsidRPr="00937B39" w:rsidRDefault="006E0AE6">
      <w:pPr>
        <w:ind w:rightChars="-2" w:right="-4" w:firstLineChars="200" w:firstLine="422"/>
        <w:rPr>
          <w:rFonts w:ascii="宋体" w:hAnsi="宋体"/>
          <w:b/>
          <w:szCs w:val="28"/>
        </w:rPr>
      </w:pPr>
      <w:r w:rsidRPr="00937B39">
        <w:rPr>
          <w:rFonts w:ascii="宋体" w:hAnsi="宋体" w:hint="eastAsia"/>
          <w:b/>
          <w:szCs w:val="28"/>
        </w:rPr>
        <w:t xml:space="preserve">2. </w:t>
      </w: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hint="eastAsia"/>
          <w:b/>
          <w:bCs/>
          <w:szCs w:val="21"/>
        </w:rPr>
        <w:t>房产税会计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hint="eastAsia"/>
          <w:b/>
          <w:bCs/>
          <w:szCs w:val="21"/>
        </w:rPr>
        <w:t>契税会计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hint="eastAsia"/>
          <w:b/>
          <w:bCs/>
          <w:szCs w:val="21"/>
        </w:rPr>
        <w:t>车船税会计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第四节</w:t>
      </w:r>
      <w:r w:rsidRPr="00937B39">
        <w:rPr>
          <w:rFonts w:hint="eastAsia"/>
          <w:b/>
          <w:bCs/>
          <w:szCs w:val="21"/>
        </w:rPr>
        <w:t xml:space="preserve"> </w:t>
      </w:r>
      <w:r w:rsidRPr="00937B39">
        <w:rPr>
          <w:rFonts w:hint="eastAsia"/>
          <w:b/>
          <w:bCs/>
          <w:szCs w:val="21"/>
        </w:rPr>
        <w:t>印花税会计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第五节</w:t>
      </w:r>
      <w:r w:rsidRPr="00937B39">
        <w:rPr>
          <w:rFonts w:hint="eastAsia"/>
          <w:b/>
          <w:bCs/>
          <w:szCs w:val="21"/>
        </w:rPr>
        <w:t xml:space="preserve"> </w:t>
      </w:r>
      <w:r w:rsidRPr="00937B39">
        <w:rPr>
          <w:rFonts w:hint="eastAsia"/>
          <w:b/>
          <w:bCs/>
          <w:szCs w:val="21"/>
        </w:rPr>
        <w:t>城镇土地使用税会计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第六节</w:t>
      </w:r>
      <w:r w:rsidRPr="00937B39">
        <w:rPr>
          <w:rFonts w:hint="eastAsia"/>
          <w:b/>
          <w:bCs/>
          <w:szCs w:val="21"/>
        </w:rPr>
        <w:t xml:space="preserve"> </w:t>
      </w:r>
      <w:r w:rsidRPr="00937B39">
        <w:rPr>
          <w:rFonts w:hint="eastAsia"/>
          <w:b/>
          <w:bCs/>
          <w:szCs w:val="21"/>
        </w:rPr>
        <w:t>资源税会计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第七节</w:t>
      </w:r>
      <w:r w:rsidRPr="00937B39">
        <w:rPr>
          <w:rFonts w:hint="eastAsia"/>
          <w:b/>
          <w:bCs/>
          <w:szCs w:val="21"/>
        </w:rPr>
        <w:t xml:space="preserve"> </w:t>
      </w:r>
      <w:r w:rsidRPr="00937B39">
        <w:rPr>
          <w:rFonts w:hint="eastAsia"/>
          <w:b/>
          <w:bCs/>
          <w:szCs w:val="21"/>
        </w:rPr>
        <w:t>城市维护建设税与教育费附加会计</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 xml:space="preserve">   </w:t>
      </w:r>
      <w:r w:rsidRPr="00937B39">
        <w:rPr>
          <w:rFonts w:hint="eastAsia"/>
          <w:b/>
          <w:bCs/>
          <w:szCs w:val="21"/>
        </w:rPr>
        <w:t>第八节</w:t>
      </w:r>
      <w:r w:rsidRPr="00937B39">
        <w:rPr>
          <w:rFonts w:hint="eastAsia"/>
          <w:b/>
          <w:bCs/>
          <w:szCs w:val="21"/>
        </w:rPr>
        <w:t xml:space="preserve"> </w:t>
      </w:r>
      <w:r w:rsidRPr="00937B39">
        <w:rPr>
          <w:rFonts w:hint="eastAsia"/>
          <w:b/>
          <w:bCs/>
          <w:szCs w:val="21"/>
        </w:rPr>
        <w:t>土地增值税会计</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rsidP="00937B39">
      <w:pPr>
        <w:ind w:firstLineChars="196" w:firstLine="412"/>
        <w:rPr>
          <w:rFonts w:ascii="宋体" w:hAnsi="宋体"/>
          <w:kern w:val="0"/>
          <w:szCs w:val="21"/>
        </w:rPr>
      </w:pPr>
      <w:r w:rsidRPr="00937B39">
        <w:rPr>
          <w:rFonts w:ascii="宋体" w:hAnsi="宋体" w:hint="eastAsia"/>
          <w:szCs w:val="21"/>
        </w:rPr>
        <w:t>重难点是房产税、契税、车船税、印花税、城镇土地使用税、资源税、城市维护建设税及教育费附加、土地增值税的应纳税额的计算、会计的账户设置及其会计处理的基本方法</w:t>
      </w:r>
      <w:r w:rsidRPr="00937B39">
        <w:rPr>
          <w:rFonts w:ascii="宋体" w:hAnsi="宋体"/>
          <w:kern w:val="0"/>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rsidP="00937B39">
      <w:pPr>
        <w:ind w:firstLineChars="196" w:firstLine="412"/>
        <w:rPr>
          <w:rFonts w:ascii="宋体" w:hAnsi="宋体"/>
          <w:kern w:val="0"/>
          <w:szCs w:val="21"/>
        </w:rPr>
      </w:pPr>
      <w:r w:rsidRPr="00937B39">
        <w:rPr>
          <w:rFonts w:ascii="宋体" w:hAnsi="宋体" w:hint="eastAsia"/>
          <w:szCs w:val="21"/>
        </w:rPr>
        <w:t>现行房产税、契税、车船税、印花税、城镇土地使用税、资源税、城市维护建设税及教育费附加、土地增值税的计税依据、应纳税额的计算方法、财产税类会计的基本理论和方法以及各种具体处理方法</w:t>
      </w:r>
      <w:r w:rsidRPr="00937B39">
        <w:rPr>
          <w:rFonts w:ascii="宋体" w:hAnsi="宋体"/>
          <w:kern w:val="0"/>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掌握现行房产税、契税、车船税、印花税、城镇土地使用税、资源税、城市维护建设税及教育费附加、土地增值税的应税所得额的调整和正确计算、财产税类会计的基本理论和方法以及各种具体处理方法</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eastAsia="宋体" w:hAnsi="宋体" w:cs="Times New Roman" w:hint="eastAsia"/>
          <w:bCs/>
          <w:szCs w:val="21"/>
        </w:rPr>
        <w:t>城市维护建设税让学生明白城市环境优美、基础设施齐全都是需要国家税收保证；教育费附加体现了国家对教育的重视，为了调动各种社会力量办教育的积极性，开辟多种渠道筹措教育经费；烟叶税体现了国家对烟草行业实行“寓禁于征”政策。资源税的征税范围、税目与税额都体现了国家通过税法对自然资源的保护，防止过度开采。车辆购置税取</w:t>
      </w:r>
      <w:r w:rsidRPr="00937B39">
        <w:rPr>
          <w:rFonts w:ascii="宋体" w:eastAsia="宋体" w:hAnsi="宋体" w:cs="Times New Roman" w:hint="eastAsia"/>
          <w:bCs/>
          <w:szCs w:val="21"/>
        </w:rPr>
        <w:t>之于应税车辆，用之于交通建设，由中央财政根据国家交通建设投资计划、统筹安排，有利于保证特定事业和建设支出的需要。土地增值税的征税范围、纳税人、应纳税额的计算，让学生明白土地增值税开征的意义，包括：国家对房地产开发的宏观调控；抑制土地炒买炒卖，保障国家的土地权益。</w:t>
      </w:r>
    </w:p>
    <w:p w:rsidR="00317B16" w:rsidRPr="00937B39" w:rsidRDefault="006E0AE6">
      <w:pPr>
        <w:ind w:firstLineChars="200" w:firstLine="422"/>
        <w:rPr>
          <w:rFonts w:ascii="宋体" w:hAnsi="宋体"/>
          <w:bCs/>
          <w:szCs w:val="21"/>
        </w:rPr>
      </w:pPr>
      <w:r w:rsidRPr="00937B39">
        <w:rPr>
          <w:rFonts w:ascii="宋体" w:hAnsi="宋体" w:hint="eastAsia"/>
          <w:b/>
          <w:szCs w:val="21"/>
        </w:rPr>
        <w:t>第七章</w:t>
      </w:r>
      <w:r w:rsidRPr="00937B39">
        <w:rPr>
          <w:rFonts w:ascii="宋体" w:hAnsi="宋体" w:hint="eastAsia"/>
          <w:b/>
          <w:szCs w:val="21"/>
        </w:rPr>
        <w:t xml:space="preserve">  </w:t>
      </w:r>
      <w:r w:rsidRPr="00937B39">
        <w:rPr>
          <w:rFonts w:ascii="宋体" w:hAnsi="宋体" w:hint="eastAsia"/>
          <w:b/>
          <w:szCs w:val="21"/>
        </w:rPr>
        <w:t>企业所得税会计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kern w:val="0"/>
          <w:szCs w:val="21"/>
        </w:rPr>
      </w:pPr>
      <w:r w:rsidRPr="00937B39">
        <w:rPr>
          <w:rFonts w:ascii="宋体" w:hAnsi="宋体" w:hint="eastAsia"/>
          <w:szCs w:val="21"/>
        </w:rPr>
        <w:t>通过本章的学习，理解企业所得税制度的基本内容，掌握现行企业所得税的计税依据、应纳税额的计算方法、所得税会计的基本理论和方法以及各种具体处理方法；同时理解和掌握个人所得税的基本内容及企业履行代扣</w:t>
      </w:r>
      <w:r w:rsidRPr="00937B39">
        <w:rPr>
          <w:rFonts w:ascii="宋体" w:hAnsi="宋体" w:hint="eastAsia"/>
          <w:szCs w:val="21"/>
        </w:rPr>
        <w:t>代缴个人所得税义务时的会计处理方法。其中企业所得税的会计核算是本章学习的核心内容</w:t>
      </w:r>
      <w:r w:rsidRPr="00937B39">
        <w:rPr>
          <w:rFonts w:ascii="宋体" w:hAnsi="宋体"/>
          <w:kern w:val="0"/>
          <w:szCs w:val="21"/>
        </w:rPr>
        <w:t>。</w:t>
      </w:r>
    </w:p>
    <w:p w:rsidR="00317B16" w:rsidRPr="00937B39" w:rsidRDefault="006E0AE6">
      <w:pPr>
        <w:ind w:rightChars="-2" w:right="-4" w:firstLineChars="200" w:firstLine="422"/>
        <w:rPr>
          <w:rFonts w:ascii="宋体" w:hAnsi="宋体"/>
          <w:b/>
          <w:szCs w:val="28"/>
        </w:rPr>
      </w:pPr>
      <w:r w:rsidRPr="00937B39">
        <w:rPr>
          <w:rFonts w:ascii="宋体" w:hAnsi="宋体" w:hint="eastAsia"/>
          <w:b/>
          <w:szCs w:val="28"/>
        </w:rPr>
        <w:t xml:space="preserve">2. </w:t>
      </w: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lastRenderedPageBreak/>
        <w:t xml:space="preserve">       </w:t>
      </w:r>
      <w:r w:rsidRPr="00937B39">
        <w:rPr>
          <w:rFonts w:hint="eastAsia"/>
          <w:b/>
          <w:bCs/>
          <w:szCs w:val="21"/>
        </w:rPr>
        <w:t>第一节</w:t>
      </w:r>
      <w:r w:rsidRPr="00937B39">
        <w:rPr>
          <w:rFonts w:hint="eastAsia"/>
          <w:b/>
          <w:bCs/>
          <w:szCs w:val="21"/>
        </w:rPr>
        <w:t xml:space="preserve"> </w:t>
      </w:r>
      <w:r w:rsidRPr="00937B39">
        <w:rPr>
          <w:rFonts w:hint="eastAsia"/>
          <w:b/>
          <w:bCs/>
          <w:szCs w:val="21"/>
        </w:rPr>
        <w:t>认识企业所得税</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ascii="宋体" w:hAnsi="宋体" w:hint="eastAsia"/>
          <w:b/>
          <w:bCs/>
          <w:szCs w:val="21"/>
        </w:rPr>
        <w:t>企业应纳所得税额的计算</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hint="eastAsia"/>
          <w:b/>
          <w:bCs/>
          <w:szCs w:val="21"/>
        </w:rPr>
        <w:t>企业所得税的会计处理</w:t>
      </w:r>
    </w:p>
    <w:p w:rsidR="00317B16" w:rsidRPr="00937B39" w:rsidRDefault="006E0AE6">
      <w:pPr>
        <w:tabs>
          <w:tab w:val="left" w:pos="1500"/>
        </w:tabs>
        <w:ind w:firstLine="420"/>
        <w:rPr>
          <w:b/>
          <w:bCs/>
          <w:szCs w:val="21"/>
        </w:rPr>
      </w:pPr>
      <w:r w:rsidRPr="00937B39">
        <w:rPr>
          <w:rFonts w:hint="eastAsia"/>
          <w:b/>
          <w:bCs/>
          <w:szCs w:val="21"/>
        </w:rPr>
        <w:t xml:space="preserve">    </w:t>
      </w:r>
      <w:r w:rsidRPr="00937B39">
        <w:rPr>
          <w:rFonts w:hint="eastAsia"/>
          <w:b/>
          <w:bCs/>
          <w:szCs w:val="21"/>
        </w:rPr>
        <w:t>第四节</w:t>
      </w:r>
      <w:r w:rsidRPr="00937B39">
        <w:rPr>
          <w:rFonts w:hint="eastAsia"/>
          <w:b/>
          <w:bCs/>
          <w:szCs w:val="21"/>
        </w:rPr>
        <w:t xml:space="preserve"> </w:t>
      </w:r>
      <w:r w:rsidRPr="00937B39">
        <w:rPr>
          <w:rFonts w:hint="eastAsia"/>
          <w:b/>
          <w:bCs/>
          <w:szCs w:val="21"/>
        </w:rPr>
        <w:t>企业所得税的税收征管</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rsidP="00937B39">
      <w:pPr>
        <w:ind w:firstLineChars="196" w:firstLine="412"/>
        <w:rPr>
          <w:rFonts w:ascii="宋体" w:hAnsi="宋体"/>
          <w:kern w:val="0"/>
          <w:szCs w:val="21"/>
        </w:rPr>
      </w:pPr>
      <w:r w:rsidRPr="00937B39">
        <w:rPr>
          <w:rFonts w:ascii="宋体" w:hAnsi="宋体" w:hint="eastAsia"/>
          <w:szCs w:val="21"/>
        </w:rPr>
        <w:t>重点是企业所得税应纳税额的计算、所得税会计的账户设置及其会计处理的基本方法。难点是所得税的会计处理。目前，我国的所得税会计在新所得税准则的指导下，一律采用纳税影响会计法下的资产负债表债务法</w:t>
      </w:r>
      <w:r w:rsidRPr="00937B39">
        <w:rPr>
          <w:rFonts w:ascii="宋体" w:hAnsi="宋体"/>
          <w:kern w:val="0"/>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rsidP="00937B39">
      <w:pPr>
        <w:ind w:firstLineChars="196" w:firstLine="412"/>
        <w:rPr>
          <w:rFonts w:ascii="宋体" w:hAnsi="宋体"/>
          <w:kern w:val="0"/>
          <w:szCs w:val="21"/>
        </w:rPr>
      </w:pPr>
      <w:r w:rsidRPr="00937B39">
        <w:rPr>
          <w:rFonts w:ascii="宋体" w:hAnsi="宋体" w:hint="eastAsia"/>
          <w:szCs w:val="21"/>
        </w:rPr>
        <w:t>现行企业所得税的计税依据、应纳税额的计算方法、所得税会计的基本理论和方法以及各种具体处理方法</w:t>
      </w:r>
      <w:r w:rsidRPr="00937B39">
        <w:rPr>
          <w:rFonts w:ascii="宋体" w:hAnsi="宋体"/>
          <w:kern w:val="0"/>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掌握现行企业所得税应税所得额的调整和正确计算、所得税会计的基本理论和方法以及各种具体处理方法，特别是资产负债表债务法</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eastAsia="宋体" w:hAnsi="宋体" w:cs="Times New Roman" w:hint="eastAsia"/>
          <w:bCs/>
          <w:szCs w:val="21"/>
        </w:rPr>
        <w:t>企业所得税是对所得征税，有所得者缴税，无所得者不缴。企业所得税的征收不是让企业所有者收益减少，反而能促进企业改善经营管理活动，提高企业的盈利能力；更有利于调节产业结构，促进经济发展，因此纳税人应积极依法纳税。“范冰冰”事件也让我们意识到依法纳税的重要性。企业所得税的优惠政策也可看出国家对小微企业、高新技术企业、软件企业等大力扶持。</w:t>
      </w:r>
    </w:p>
    <w:p w:rsidR="00317B16" w:rsidRPr="00937B39" w:rsidRDefault="006E0AE6">
      <w:pPr>
        <w:ind w:firstLineChars="200" w:firstLine="422"/>
        <w:rPr>
          <w:rFonts w:ascii="宋体" w:hAnsi="宋体"/>
          <w:b/>
          <w:szCs w:val="21"/>
        </w:rPr>
      </w:pPr>
      <w:r w:rsidRPr="00937B39">
        <w:rPr>
          <w:rFonts w:ascii="宋体" w:hAnsi="宋体" w:hint="eastAsia"/>
          <w:b/>
          <w:szCs w:val="21"/>
        </w:rPr>
        <w:t>第八章</w:t>
      </w:r>
      <w:r w:rsidRPr="00937B39">
        <w:rPr>
          <w:rFonts w:ascii="宋体" w:hAnsi="宋体" w:hint="eastAsia"/>
          <w:b/>
          <w:szCs w:val="21"/>
        </w:rPr>
        <w:t xml:space="preserve">  </w:t>
      </w:r>
      <w:r w:rsidRPr="00937B39">
        <w:rPr>
          <w:rFonts w:ascii="宋体" w:hAnsi="宋体" w:hint="eastAsia"/>
          <w:b/>
          <w:szCs w:val="21"/>
        </w:rPr>
        <w:t>个人所得税会计</w:t>
      </w:r>
    </w:p>
    <w:p w:rsidR="00317B16" w:rsidRPr="00937B39" w:rsidRDefault="006E0AE6">
      <w:pPr>
        <w:rPr>
          <w:rFonts w:ascii="宋体" w:hAnsi="宋体"/>
          <w:b/>
          <w:szCs w:val="28"/>
        </w:rPr>
      </w:pPr>
      <w:r w:rsidRPr="00937B39">
        <w:rPr>
          <w:rFonts w:ascii="宋体" w:hAnsi="宋体" w:hint="eastAsia"/>
          <w:b/>
          <w:szCs w:val="28"/>
        </w:rPr>
        <w:t xml:space="preserve">    1. </w:t>
      </w:r>
      <w:r w:rsidRPr="00937B39">
        <w:rPr>
          <w:rFonts w:ascii="宋体" w:hAnsi="宋体" w:hint="eastAsia"/>
          <w:b/>
          <w:szCs w:val="28"/>
        </w:rPr>
        <w:t>学习目标及要求</w:t>
      </w:r>
    </w:p>
    <w:p w:rsidR="00317B16" w:rsidRPr="00937B39" w:rsidRDefault="006E0AE6">
      <w:pPr>
        <w:ind w:firstLineChars="200" w:firstLine="420"/>
        <w:rPr>
          <w:rFonts w:ascii="宋体" w:hAnsi="宋体"/>
          <w:kern w:val="0"/>
          <w:szCs w:val="21"/>
        </w:rPr>
      </w:pPr>
      <w:r w:rsidRPr="00937B39">
        <w:rPr>
          <w:rFonts w:ascii="宋体" w:hAnsi="宋体" w:hint="eastAsia"/>
          <w:szCs w:val="21"/>
        </w:rPr>
        <w:t>通过本章的学习，理解个人所得税制度的基本内容，掌握现行个人所得税的计税依据、应纳税额的计算方法，同时理解和掌握个人所得税的基本内容及企业履行代扣代缴个人所得税义务时的会计处理方法</w:t>
      </w:r>
      <w:r w:rsidRPr="00937B39">
        <w:rPr>
          <w:rFonts w:ascii="宋体" w:hAnsi="宋体"/>
          <w:kern w:val="0"/>
          <w:szCs w:val="21"/>
        </w:rPr>
        <w:t>。</w:t>
      </w:r>
    </w:p>
    <w:p w:rsidR="00317B16" w:rsidRPr="00937B39" w:rsidRDefault="006E0AE6">
      <w:pPr>
        <w:ind w:rightChars="-2" w:right="-4" w:firstLineChars="200" w:firstLine="422"/>
        <w:rPr>
          <w:rFonts w:ascii="宋体" w:hAnsi="宋体"/>
          <w:b/>
          <w:szCs w:val="28"/>
        </w:rPr>
      </w:pPr>
      <w:r w:rsidRPr="00937B39">
        <w:rPr>
          <w:rFonts w:ascii="宋体" w:hAnsi="宋体" w:hint="eastAsia"/>
          <w:b/>
          <w:szCs w:val="28"/>
        </w:rPr>
        <w:t xml:space="preserve">2. </w:t>
      </w:r>
      <w:r w:rsidRPr="00937B39">
        <w:rPr>
          <w:rFonts w:ascii="宋体" w:hAnsi="宋体" w:hint="eastAsia"/>
          <w:b/>
          <w:szCs w:val="28"/>
        </w:rPr>
        <w:t>课程内容</w:t>
      </w:r>
    </w:p>
    <w:p w:rsidR="00317B16" w:rsidRPr="00937B39" w:rsidRDefault="006E0AE6">
      <w:pPr>
        <w:tabs>
          <w:tab w:val="left" w:pos="1080"/>
          <w:tab w:val="left" w:pos="1500"/>
        </w:tabs>
        <w:ind w:firstLineChars="50" w:firstLine="105"/>
        <w:rPr>
          <w:b/>
          <w:bCs/>
          <w:szCs w:val="21"/>
        </w:rPr>
      </w:pPr>
      <w:r w:rsidRPr="00937B39">
        <w:rPr>
          <w:rFonts w:hint="eastAsia"/>
          <w:b/>
          <w:bCs/>
          <w:szCs w:val="21"/>
        </w:rPr>
        <w:t xml:space="preserve">       </w:t>
      </w:r>
      <w:r w:rsidRPr="00937B39">
        <w:rPr>
          <w:rFonts w:hint="eastAsia"/>
          <w:b/>
          <w:bCs/>
          <w:szCs w:val="21"/>
        </w:rPr>
        <w:t>第一节</w:t>
      </w:r>
      <w:r w:rsidRPr="00937B39">
        <w:rPr>
          <w:rFonts w:hint="eastAsia"/>
          <w:b/>
          <w:bCs/>
          <w:szCs w:val="21"/>
        </w:rPr>
        <w:t xml:space="preserve"> </w:t>
      </w:r>
      <w:r w:rsidRPr="00937B39">
        <w:rPr>
          <w:rFonts w:hint="eastAsia"/>
          <w:b/>
          <w:bCs/>
          <w:szCs w:val="21"/>
        </w:rPr>
        <w:t>认识个人所得税</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第二节</w:t>
      </w:r>
      <w:r w:rsidRPr="00937B39">
        <w:rPr>
          <w:rFonts w:hint="eastAsia"/>
          <w:b/>
          <w:bCs/>
          <w:szCs w:val="21"/>
        </w:rPr>
        <w:t xml:space="preserve"> </w:t>
      </w:r>
      <w:r w:rsidRPr="00937B39">
        <w:rPr>
          <w:rFonts w:hint="eastAsia"/>
          <w:b/>
          <w:bCs/>
          <w:szCs w:val="21"/>
        </w:rPr>
        <w:t>个人所得税的计算与会计处理</w:t>
      </w:r>
    </w:p>
    <w:p w:rsidR="00317B16" w:rsidRPr="00937B39" w:rsidRDefault="006E0AE6">
      <w:pPr>
        <w:tabs>
          <w:tab w:val="left" w:pos="1500"/>
        </w:tabs>
        <w:ind w:left="120"/>
        <w:rPr>
          <w:b/>
          <w:bCs/>
          <w:szCs w:val="21"/>
        </w:rPr>
      </w:pPr>
      <w:r w:rsidRPr="00937B39">
        <w:rPr>
          <w:rFonts w:hint="eastAsia"/>
          <w:b/>
          <w:bCs/>
          <w:szCs w:val="21"/>
        </w:rPr>
        <w:t xml:space="preserve">       </w:t>
      </w:r>
      <w:r w:rsidRPr="00937B39">
        <w:rPr>
          <w:rFonts w:hint="eastAsia"/>
          <w:b/>
          <w:bCs/>
          <w:szCs w:val="21"/>
        </w:rPr>
        <w:t>第三节</w:t>
      </w:r>
      <w:r w:rsidRPr="00937B39">
        <w:rPr>
          <w:rFonts w:hint="eastAsia"/>
          <w:b/>
          <w:bCs/>
          <w:szCs w:val="21"/>
        </w:rPr>
        <w:t xml:space="preserve"> </w:t>
      </w:r>
      <w:r w:rsidRPr="00937B39">
        <w:rPr>
          <w:rFonts w:hint="eastAsia"/>
          <w:b/>
          <w:bCs/>
          <w:szCs w:val="21"/>
        </w:rPr>
        <w:t>个人所得税的纳税申报</w:t>
      </w:r>
    </w:p>
    <w:p w:rsidR="00317B16" w:rsidRPr="00937B39" w:rsidRDefault="006E0AE6">
      <w:pPr>
        <w:tabs>
          <w:tab w:val="left" w:pos="1500"/>
        </w:tabs>
        <w:rPr>
          <w:rFonts w:ascii="宋体" w:hAnsi="宋体"/>
          <w:b/>
          <w:szCs w:val="28"/>
        </w:rPr>
      </w:pPr>
      <w:r w:rsidRPr="00937B39">
        <w:rPr>
          <w:rFonts w:ascii="宋体" w:hAnsi="宋体" w:hint="eastAsia"/>
          <w:b/>
          <w:szCs w:val="28"/>
        </w:rPr>
        <w:t xml:space="preserve">    3. </w:t>
      </w:r>
      <w:r w:rsidRPr="00937B39">
        <w:rPr>
          <w:rFonts w:ascii="宋体" w:hAnsi="宋体" w:hint="eastAsia"/>
          <w:b/>
          <w:szCs w:val="28"/>
        </w:rPr>
        <w:t>重难点及学术观点</w:t>
      </w:r>
    </w:p>
    <w:p w:rsidR="00317B16" w:rsidRPr="00937B39" w:rsidRDefault="006E0AE6" w:rsidP="00937B39">
      <w:pPr>
        <w:ind w:firstLineChars="196" w:firstLine="412"/>
        <w:rPr>
          <w:rFonts w:ascii="宋体" w:hAnsi="宋体"/>
          <w:kern w:val="0"/>
          <w:szCs w:val="21"/>
        </w:rPr>
      </w:pPr>
      <w:r w:rsidRPr="00937B39">
        <w:rPr>
          <w:rFonts w:ascii="宋体" w:hAnsi="宋体" w:hint="eastAsia"/>
          <w:szCs w:val="21"/>
        </w:rPr>
        <w:t>重点是个人所得税应纳税额的计算、所得税会计的账户设置及其会计处理的基本方法</w:t>
      </w:r>
      <w:r w:rsidRPr="00937B39">
        <w:rPr>
          <w:rFonts w:ascii="宋体" w:hAnsi="宋体"/>
          <w:kern w:val="0"/>
          <w:szCs w:val="21"/>
        </w:rPr>
        <w:t>。</w:t>
      </w:r>
    </w:p>
    <w:p w:rsidR="00317B16" w:rsidRPr="00937B39" w:rsidRDefault="006E0AE6">
      <w:pPr>
        <w:ind w:rightChars="-2" w:right="-4"/>
        <w:rPr>
          <w:rFonts w:ascii="宋体" w:hAnsi="宋体"/>
          <w:b/>
          <w:szCs w:val="28"/>
        </w:rPr>
      </w:pPr>
      <w:r w:rsidRPr="00937B39">
        <w:rPr>
          <w:rFonts w:ascii="宋体" w:hAnsi="宋体" w:hint="eastAsia"/>
          <w:b/>
          <w:szCs w:val="28"/>
        </w:rPr>
        <w:t xml:space="preserve">    4. </w:t>
      </w:r>
      <w:r w:rsidRPr="00937B39">
        <w:rPr>
          <w:rFonts w:ascii="宋体" w:hAnsi="宋体" w:hint="eastAsia"/>
          <w:b/>
          <w:szCs w:val="28"/>
        </w:rPr>
        <w:t>考核知识点</w:t>
      </w:r>
    </w:p>
    <w:p w:rsidR="00317B16" w:rsidRPr="00937B39" w:rsidRDefault="006E0AE6">
      <w:pPr>
        <w:ind w:firstLineChars="200" w:firstLine="420"/>
        <w:rPr>
          <w:rFonts w:ascii="宋体" w:hAnsi="宋体"/>
          <w:kern w:val="0"/>
          <w:szCs w:val="21"/>
        </w:rPr>
      </w:pPr>
      <w:r w:rsidRPr="00937B39">
        <w:rPr>
          <w:rFonts w:ascii="宋体" w:hAnsi="宋体" w:hint="eastAsia"/>
          <w:szCs w:val="21"/>
        </w:rPr>
        <w:t>现行个人所得税的计税依据、应纳税额的计算方法；</w:t>
      </w:r>
      <w:r w:rsidRPr="00937B39">
        <w:rPr>
          <w:rFonts w:ascii="宋体" w:hAnsi="宋体" w:hint="eastAsia"/>
          <w:szCs w:val="21"/>
        </w:rPr>
        <w:t>个人所得税的基本内容及企业履行代扣代缴个人所得税义务时的会计处理方法</w:t>
      </w:r>
      <w:r w:rsidRPr="00937B39">
        <w:rPr>
          <w:rFonts w:ascii="宋体" w:hAnsi="宋体"/>
          <w:kern w:val="0"/>
          <w:szCs w:val="21"/>
        </w:rPr>
        <w:t>。</w:t>
      </w:r>
    </w:p>
    <w:p w:rsidR="00317B16" w:rsidRPr="00937B39" w:rsidRDefault="006E0AE6">
      <w:pPr>
        <w:ind w:rightChars="-2" w:right="-4"/>
        <w:rPr>
          <w:rFonts w:ascii="宋体" w:hAnsi="宋体"/>
          <w:b/>
        </w:rPr>
      </w:pPr>
      <w:r w:rsidRPr="00937B39">
        <w:rPr>
          <w:rFonts w:ascii="宋体" w:hAnsi="宋体" w:hint="eastAsia"/>
          <w:b/>
        </w:rPr>
        <w:t xml:space="preserve">    5. </w:t>
      </w:r>
      <w:r w:rsidRPr="00937B39">
        <w:rPr>
          <w:rFonts w:ascii="宋体" w:hAnsi="宋体" w:hint="eastAsia"/>
          <w:b/>
        </w:rPr>
        <w:t>考核要求</w:t>
      </w:r>
    </w:p>
    <w:p w:rsidR="00317B16" w:rsidRPr="00937B39" w:rsidRDefault="006E0AE6">
      <w:pPr>
        <w:ind w:firstLineChars="200" w:firstLine="420"/>
        <w:rPr>
          <w:rFonts w:ascii="宋体" w:hAnsi="宋体"/>
          <w:bCs/>
          <w:szCs w:val="21"/>
        </w:rPr>
      </w:pPr>
      <w:r w:rsidRPr="00937B39">
        <w:rPr>
          <w:rFonts w:ascii="宋体" w:hAnsi="宋体" w:hint="eastAsia"/>
          <w:szCs w:val="21"/>
        </w:rPr>
        <w:t>掌握个人所得税的基本内容及企业履行代扣代缴个人所得税义务时的会计处理方法</w:t>
      </w:r>
      <w:r w:rsidRPr="00937B39">
        <w:rPr>
          <w:rFonts w:ascii="宋体" w:hAnsi="宋体" w:hint="eastAsia"/>
          <w:bCs/>
          <w:szCs w:val="21"/>
        </w:rPr>
        <w:t>。</w:t>
      </w:r>
    </w:p>
    <w:p w:rsidR="00317B16" w:rsidRPr="00937B39" w:rsidRDefault="006E0AE6">
      <w:pPr>
        <w:ind w:firstLine="420"/>
        <w:jc w:val="left"/>
        <w:rPr>
          <w:rFonts w:ascii="宋体" w:eastAsia="宋体" w:hAnsi="宋体" w:cs="宋体"/>
          <w:b/>
          <w:bCs/>
          <w:szCs w:val="21"/>
        </w:rPr>
      </w:pPr>
      <w:r w:rsidRPr="00937B39">
        <w:rPr>
          <w:rFonts w:ascii="宋体" w:eastAsia="宋体" w:hAnsi="宋体" w:cs="宋体" w:hint="eastAsia"/>
          <w:b/>
          <w:bCs/>
          <w:szCs w:val="21"/>
        </w:rPr>
        <w:t xml:space="preserve">6. </w:t>
      </w:r>
      <w:r w:rsidRPr="00937B39">
        <w:rPr>
          <w:rFonts w:ascii="宋体" w:eastAsia="宋体" w:hAnsi="宋体" w:cs="宋体" w:hint="eastAsia"/>
          <w:b/>
          <w:bCs/>
          <w:szCs w:val="21"/>
        </w:rPr>
        <w:t>课程思政链接点</w:t>
      </w:r>
    </w:p>
    <w:p w:rsidR="00317B16" w:rsidRPr="00937B39" w:rsidRDefault="006E0AE6">
      <w:pPr>
        <w:ind w:firstLineChars="200" w:firstLine="420"/>
        <w:rPr>
          <w:rFonts w:ascii="宋体" w:hAnsi="宋体"/>
          <w:bCs/>
          <w:szCs w:val="21"/>
        </w:rPr>
      </w:pPr>
      <w:r w:rsidRPr="00937B39">
        <w:rPr>
          <w:rFonts w:ascii="宋体" w:eastAsia="宋体" w:hAnsi="宋体" w:cs="Times New Roman" w:hint="eastAsia"/>
          <w:bCs/>
          <w:szCs w:val="21"/>
        </w:rPr>
        <w:t>个人所得税应纳税额的计算中综合所得计税方法的改革；个人专项附加扣除出现使得个人所得税大幅度降低，特别是中等收入的人群更加明显，老百姓的钱包鼓了，生活水平提高了，幸福感大幅度提升。新个税考虑了纳税人的生活的方方面面，更体现了“公平”。</w:t>
      </w:r>
    </w:p>
    <w:p w:rsidR="00317B16" w:rsidRPr="00937B39" w:rsidRDefault="006E0AE6">
      <w:pPr>
        <w:ind w:firstLineChars="200" w:firstLine="422"/>
        <w:rPr>
          <w:rFonts w:ascii="宋体" w:hAnsi="宋体"/>
          <w:b/>
          <w:szCs w:val="21"/>
        </w:rPr>
      </w:pPr>
      <w:r w:rsidRPr="00937B39">
        <w:rPr>
          <w:rFonts w:ascii="宋体" w:hAnsi="宋体" w:hint="eastAsia"/>
          <w:b/>
          <w:szCs w:val="21"/>
        </w:rPr>
        <w:t>（二）</w:t>
      </w:r>
      <w:r w:rsidRPr="00937B39">
        <w:rPr>
          <w:rFonts w:ascii="宋体" w:hAnsi="宋体" w:hint="eastAsia"/>
          <w:b/>
          <w:szCs w:val="21"/>
        </w:rPr>
        <w:t xml:space="preserve"> </w:t>
      </w:r>
      <w:r w:rsidRPr="00937B39">
        <w:rPr>
          <w:rFonts w:ascii="宋体" w:hAnsi="宋体" w:hint="eastAsia"/>
          <w:b/>
          <w:szCs w:val="21"/>
        </w:rPr>
        <w:t>学时分配</w:t>
      </w:r>
    </w:p>
    <w:tbl>
      <w:tblPr>
        <w:tblW w:w="7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810"/>
        <w:gridCol w:w="1322"/>
        <w:gridCol w:w="1077"/>
        <w:gridCol w:w="1323"/>
      </w:tblGrid>
      <w:tr w:rsidR="00937B39" w:rsidRPr="00937B39">
        <w:trPr>
          <w:trHeight w:val="355"/>
          <w:jc w:val="center"/>
        </w:trPr>
        <w:tc>
          <w:tcPr>
            <w:tcW w:w="1158" w:type="dxa"/>
          </w:tcPr>
          <w:p w:rsidR="00317B16" w:rsidRPr="00937B39" w:rsidRDefault="006E0AE6">
            <w:pPr>
              <w:spacing w:line="400" w:lineRule="exact"/>
              <w:jc w:val="center"/>
              <w:rPr>
                <w:szCs w:val="21"/>
              </w:rPr>
            </w:pPr>
            <w:r w:rsidRPr="00937B39">
              <w:rPr>
                <w:rFonts w:hint="eastAsia"/>
                <w:szCs w:val="21"/>
              </w:rPr>
              <w:t>章节</w:t>
            </w:r>
          </w:p>
        </w:tc>
        <w:tc>
          <w:tcPr>
            <w:tcW w:w="2810" w:type="dxa"/>
          </w:tcPr>
          <w:p w:rsidR="00317B16" w:rsidRPr="00937B39" w:rsidRDefault="006E0AE6">
            <w:pPr>
              <w:spacing w:line="400" w:lineRule="exact"/>
              <w:jc w:val="center"/>
            </w:pPr>
            <w:r w:rsidRPr="00937B39">
              <w:rPr>
                <w:rFonts w:hint="eastAsia"/>
                <w:szCs w:val="21"/>
              </w:rPr>
              <w:t>内容</w:t>
            </w:r>
          </w:p>
        </w:tc>
        <w:tc>
          <w:tcPr>
            <w:tcW w:w="1322" w:type="dxa"/>
          </w:tcPr>
          <w:p w:rsidR="00317B16" w:rsidRPr="00937B39" w:rsidRDefault="006E0AE6">
            <w:pPr>
              <w:spacing w:line="400" w:lineRule="exact"/>
              <w:jc w:val="center"/>
            </w:pPr>
            <w:r w:rsidRPr="00937B39">
              <w:rPr>
                <w:rFonts w:ascii="宋体" w:hAnsi="宋体" w:hint="eastAsia"/>
                <w:szCs w:val="21"/>
              </w:rPr>
              <w:t>学时总计</w:t>
            </w:r>
          </w:p>
        </w:tc>
        <w:tc>
          <w:tcPr>
            <w:tcW w:w="1077" w:type="dxa"/>
            <w:vAlign w:val="center"/>
          </w:tcPr>
          <w:p w:rsidR="00317B16" w:rsidRPr="00937B39" w:rsidRDefault="006E0AE6">
            <w:pPr>
              <w:jc w:val="center"/>
            </w:pPr>
            <w:r w:rsidRPr="00937B39">
              <w:rPr>
                <w:rFonts w:hint="eastAsia"/>
                <w:szCs w:val="21"/>
              </w:rPr>
              <w:t>理论学时</w:t>
            </w:r>
          </w:p>
        </w:tc>
        <w:tc>
          <w:tcPr>
            <w:tcW w:w="1323" w:type="dxa"/>
            <w:vAlign w:val="center"/>
          </w:tcPr>
          <w:p w:rsidR="00317B16" w:rsidRPr="00937B39" w:rsidRDefault="006E0AE6">
            <w:pPr>
              <w:jc w:val="center"/>
            </w:pPr>
            <w:r w:rsidRPr="00937B39">
              <w:rPr>
                <w:rFonts w:ascii="宋体" w:hAnsi="宋体" w:hint="eastAsia"/>
                <w:szCs w:val="21"/>
              </w:rPr>
              <w:t>实践课时</w:t>
            </w:r>
          </w:p>
        </w:tc>
      </w:tr>
      <w:tr w:rsidR="00937B39" w:rsidRPr="00937B39">
        <w:trPr>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第一章</w:t>
            </w:r>
          </w:p>
        </w:tc>
        <w:tc>
          <w:tcPr>
            <w:tcW w:w="2810" w:type="dxa"/>
          </w:tcPr>
          <w:p w:rsidR="00317B16" w:rsidRPr="00937B39" w:rsidRDefault="006E0AE6">
            <w:pPr>
              <w:spacing w:line="400" w:lineRule="exact"/>
              <w:jc w:val="left"/>
            </w:pPr>
            <w:r w:rsidRPr="00937B39">
              <w:rPr>
                <w:rFonts w:hint="eastAsia"/>
                <w:szCs w:val="21"/>
              </w:rPr>
              <w:t xml:space="preserve">  </w:t>
            </w:r>
            <w:r w:rsidRPr="00937B39">
              <w:rPr>
                <w:rFonts w:ascii="宋体" w:hAnsi="宋体" w:hint="eastAsia"/>
                <w:szCs w:val="21"/>
              </w:rPr>
              <w:t>税务会计概论</w:t>
            </w:r>
          </w:p>
        </w:tc>
        <w:tc>
          <w:tcPr>
            <w:tcW w:w="1322" w:type="dxa"/>
          </w:tcPr>
          <w:p w:rsidR="00317B16" w:rsidRPr="00937B39" w:rsidRDefault="006E0AE6">
            <w:pPr>
              <w:spacing w:line="400" w:lineRule="exact"/>
              <w:jc w:val="center"/>
            </w:pPr>
            <w:r w:rsidRPr="00937B39">
              <w:rPr>
                <w:rFonts w:ascii="宋体" w:eastAsia="宋体" w:hAnsi="宋体" w:hint="eastAsia"/>
                <w:szCs w:val="21"/>
              </w:rPr>
              <w:t>2</w:t>
            </w:r>
          </w:p>
        </w:tc>
        <w:tc>
          <w:tcPr>
            <w:tcW w:w="1077" w:type="dxa"/>
          </w:tcPr>
          <w:p w:rsidR="00317B16" w:rsidRPr="00937B39" w:rsidRDefault="006E0AE6">
            <w:pPr>
              <w:spacing w:line="400" w:lineRule="exact"/>
              <w:jc w:val="center"/>
            </w:pPr>
            <w:r w:rsidRPr="00937B39">
              <w:rPr>
                <w:rFonts w:ascii="宋体" w:eastAsia="宋体" w:hAnsi="宋体" w:hint="eastAsia"/>
                <w:szCs w:val="21"/>
              </w:rPr>
              <w:t>2</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trHeight w:val="375"/>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lastRenderedPageBreak/>
              <w:t>第二章</w:t>
            </w:r>
          </w:p>
        </w:tc>
        <w:tc>
          <w:tcPr>
            <w:tcW w:w="2810" w:type="dxa"/>
          </w:tcPr>
          <w:p w:rsidR="00317B16" w:rsidRPr="00937B39" w:rsidRDefault="006E0AE6">
            <w:pPr>
              <w:spacing w:line="400" w:lineRule="exact"/>
              <w:jc w:val="left"/>
            </w:pPr>
            <w:r w:rsidRPr="00937B39">
              <w:rPr>
                <w:rFonts w:ascii="宋体" w:hAnsi="宋体" w:hint="eastAsia"/>
                <w:szCs w:val="21"/>
              </w:rPr>
              <w:t xml:space="preserve">  </w:t>
            </w:r>
            <w:r w:rsidRPr="00937B39">
              <w:rPr>
                <w:rFonts w:ascii="宋体" w:hAnsi="宋体" w:hint="eastAsia"/>
                <w:szCs w:val="21"/>
              </w:rPr>
              <w:t>增值税会计</w:t>
            </w:r>
          </w:p>
        </w:tc>
        <w:tc>
          <w:tcPr>
            <w:tcW w:w="1322" w:type="dxa"/>
          </w:tcPr>
          <w:p w:rsidR="00317B16" w:rsidRPr="00937B39" w:rsidRDefault="006E0AE6">
            <w:pPr>
              <w:spacing w:line="400" w:lineRule="exact"/>
              <w:jc w:val="center"/>
            </w:pPr>
            <w:r w:rsidRPr="00937B39">
              <w:rPr>
                <w:rFonts w:ascii="宋体" w:hAnsi="宋体" w:hint="eastAsia"/>
                <w:szCs w:val="21"/>
              </w:rPr>
              <w:t>6</w:t>
            </w:r>
          </w:p>
        </w:tc>
        <w:tc>
          <w:tcPr>
            <w:tcW w:w="1077" w:type="dxa"/>
          </w:tcPr>
          <w:p w:rsidR="00317B16" w:rsidRPr="00937B39" w:rsidRDefault="006E0AE6">
            <w:pPr>
              <w:spacing w:line="400" w:lineRule="exact"/>
              <w:jc w:val="center"/>
            </w:pPr>
            <w:r w:rsidRPr="00937B39">
              <w:rPr>
                <w:rFonts w:ascii="宋体" w:hAnsi="宋体" w:hint="eastAsia"/>
                <w:szCs w:val="21"/>
              </w:rPr>
              <w:t>6</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trHeight w:val="322"/>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第三章</w:t>
            </w:r>
          </w:p>
        </w:tc>
        <w:tc>
          <w:tcPr>
            <w:tcW w:w="2810" w:type="dxa"/>
          </w:tcPr>
          <w:p w:rsidR="00317B16" w:rsidRPr="00937B39" w:rsidRDefault="006E0AE6">
            <w:pPr>
              <w:spacing w:line="400" w:lineRule="exact"/>
              <w:jc w:val="left"/>
            </w:pPr>
            <w:r w:rsidRPr="00937B39">
              <w:rPr>
                <w:rFonts w:ascii="宋体" w:hAnsi="宋体" w:hint="eastAsia"/>
                <w:szCs w:val="21"/>
              </w:rPr>
              <w:t xml:space="preserve">  </w:t>
            </w:r>
            <w:r w:rsidRPr="00937B39">
              <w:rPr>
                <w:rFonts w:ascii="宋体" w:hAnsi="宋体" w:hint="eastAsia"/>
                <w:szCs w:val="21"/>
              </w:rPr>
              <w:t>消费税会计</w:t>
            </w:r>
          </w:p>
        </w:tc>
        <w:tc>
          <w:tcPr>
            <w:tcW w:w="1322" w:type="dxa"/>
          </w:tcPr>
          <w:p w:rsidR="00317B16" w:rsidRPr="00937B39" w:rsidRDefault="006E0AE6">
            <w:pPr>
              <w:spacing w:line="400" w:lineRule="exact"/>
              <w:jc w:val="center"/>
            </w:pPr>
            <w:r w:rsidRPr="00937B39">
              <w:rPr>
                <w:rFonts w:ascii="宋体" w:eastAsia="宋体" w:hAnsi="宋体" w:hint="eastAsia"/>
                <w:szCs w:val="21"/>
              </w:rPr>
              <w:t>4</w:t>
            </w:r>
          </w:p>
        </w:tc>
        <w:tc>
          <w:tcPr>
            <w:tcW w:w="1077" w:type="dxa"/>
          </w:tcPr>
          <w:p w:rsidR="00317B16" w:rsidRPr="00937B39" w:rsidRDefault="006E0AE6">
            <w:pPr>
              <w:spacing w:line="400" w:lineRule="exact"/>
              <w:jc w:val="center"/>
            </w:pPr>
            <w:r w:rsidRPr="00937B39">
              <w:rPr>
                <w:rFonts w:ascii="宋体" w:eastAsia="宋体" w:hAnsi="宋体" w:hint="eastAsia"/>
                <w:szCs w:val="21"/>
              </w:rPr>
              <w:t>4</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trHeight w:val="290"/>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第四章</w:t>
            </w:r>
          </w:p>
        </w:tc>
        <w:tc>
          <w:tcPr>
            <w:tcW w:w="2810" w:type="dxa"/>
          </w:tcPr>
          <w:p w:rsidR="00317B16" w:rsidRPr="00937B39" w:rsidRDefault="006E0AE6">
            <w:pPr>
              <w:spacing w:line="400" w:lineRule="exact"/>
              <w:jc w:val="left"/>
            </w:pPr>
            <w:r w:rsidRPr="00937B39">
              <w:rPr>
                <w:rFonts w:ascii="宋体" w:hAnsi="宋体" w:hint="eastAsia"/>
                <w:szCs w:val="21"/>
              </w:rPr>
              <w:t xml:space="preserve">  </w:t>
            </w:r>
            <w:r w:rsidRPr="00937B39">
              <w:rPr>
                <w:rFonts w:ascii="宋体" w:hAnsi="宋体" w:hint="eastAsia"/>
                <w:szCs w:val="21"/>
              </w:rPr>
              <w:t>出口退（免）税会计</w:t>
            </w:r>
          </w:p>
        </w:tc>
        <w:tc>
          <w:tcPr>
            <w:tcW w:w="1322" w:type="dxa"/>
          </w:tcPr>
          <w:p w:rsidR="00317B16" w:rsidRPr="00937B39" w:rsidRDefault="006E0AE6">
            <w:pPr>
              <w:spacing w:line="400" w:lineRule="exact"/>
              <w:jc w:val="center"/>
            </w:pPr>
            <w:r w:rsidRPr="00937B39">
              <w:rPr>
                <w:rFonts w:ascii="宋体" w:eastAsia="宋体" w:hAnsi="宋体" w:hint="eastAsia"/>
                <w:szCs w:val="21"/>
              </w:rPr>
              <w:t>4</w:t>
            </w:r>
          </w:p>
        </w:tc>
        <w:tc>
          <w:tcPr>
            <w:tcW w:w="1077" w:type="dxa"/>
          </w:tcPr>
          <w:p w:rsidR="00317B16" w:rsidRPr="00937B39" w:rsidRDefault="006E0AE6">
            <w:pPr>
              <w:spacing w:line="400" w:lineRule="exact"/>
              <w:jc w:val="center"/>
            </w:pPr>
            <w:r w:rsidRPr="00937B39">
              <w:rPr>
                <w:rFonts w:ascii="宋体" w:eastAsia="宋体" w:hAnsi="宋体" w:hint="eastAsia"/>
                <w:szCs w:val="21"/>
              </w:rPr>
              <w:t>4</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第五章</w:t>
            </w:r>
          </w:p>
        </w:tc>
        <w:tc>
          <w:tcPr>
            <w:tcW w:w="2810" w:type="dxa"/>
          </w:tcPr>
          <w:p w:rsidR="00317B16" w:rsidRPr="00937B39" w:rsidRDefault="006E0AE6">
            <w:pPr>
              <w:spacing w:line="400" w:lineRule="exact"/>
              <w:ind w:firstLineChars="100" w:firstLine="210"/>
              <w:jc w:val="left"/>
            </w:pPr>
            <w:r w:rsidRPr="00937B39">
              <w:rPr>
                <w:rFonts w:ascii="宋体" w:hAnsi="宋体" w:hint="eastAsia"/>
                <w:szCs w:val="21"/>
              </w:rPr>
              <w:t>关税会计</w:t>
            </w:r>
          </w:p>
        </w:tc>
        <w:tc>
          <w:tcPr>
            <w:tcW w:w="1322" w:type="dxa"/>
          </w:tcPr>
          <w:p w:rsidR="00317B16" w:rsidRPr="00937B39" w:rsidRDefault="006E0AE6">
            <w:pPr>
              <w:spacing w:line="400" w:lineRule="exact"/>
              <w:jc w:val="center"/>
            </w:pPr>
            <w:r w:rsidRPr="00937B39">
              <w:rPr>
                <w:rFonts w:ascii="宋体" w:hAnsi="宋体" w:hint="eastAsia"/>
                <w:szCs w:val="21"/>
              </w:rPr>
              <w:t>4</w:t>
            </w:r>
          </w:p>
        </w:tc>
        <w:tc>
          <w:tcPr>
            <w:tcW w:w="1077" w:type="dxa"/>
          </w:tcPr>
          <w:p w:rsidR="00317B16" w:rsidRPr="00937B39" w:rsidRDefault="006E0AE6">
            <w:pPr>
              <w:spacing w:line="400" w:lineRule="exact"/>
              <w:jc w:val="center"/>
            </w:pPr>
            <w:r w:rsidRPr="00937B39">
              <w:rPr>
                <w:rFonts w:ascii="宋体" w:hAnsi="宋体" w:hint="eastAsia"/>
                <w:szCs w:val="21"/>
              </w:rPr>
              <w:t>4</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trHeight w:val="405"/>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第六章</w:t>
            </w:r>
          </w:p>
        </w:tc>
        <w:tc>
          <w:tcPr>
            <w:tcW w:w="2810" w:type="dxa"/>
          </w:tcPr>
          <w:p w:rsidR="00317B16" w:rsidRPr="00937B39" w:rsidRDefault="006E0AE6">
            <w:pPr>
              <w:spacing w:line="400" w:lineRule="exact"/>
              <w:jc w:val="left"/>
            </w:pPr>
            <w:r w:rsidRPr="00937B39">
              <w:rPr>
                <w:rFonts w:ascii="宋体" w:hAnsi="宋体" w:hint="eastAsia"/>
                <w:szCs w:val="21"/>
              </w:rPr>
              <w:t xml:space="preserve">  </w:t>
            </w:r>
            <w:r w:rsidRPr="00937B39">
              <w:rPr>
                <w:rFonts w:ascii="宋体" w:hAnsi="宋体" w:hint="eastAsia"/>
                <w:szCs w:val="21"/>
              </w:rPr>
              <w:t>其他税会计</w:t>
            </w:r>
          </w:p>
        </w:tc>
        <w:tc>
          <w:tcPr>
            <w:tcW w:w="1322" w:type="dxa"/>
          </w:tcPr>
          <w:p w:rsidR="00317B16" w:rsidRPr="00937B39" w:rsidRDefault="006E0AE6">
            <w:pPr>
              <w:spacing w:line="400" w:lineRule="exact"/>
              <w:jc w:val="center"/>
            </w:pPr>
            <w:r w:rsidRPr="00937B39">
              <w:rPr>
                <w:rFonts w:ascii="宋体" w:hAnsi="宋体" w:hint="eastAsia"/>
                <w:szCs w:val="21"/>
              </w:rPr>
              <w:t>4</w:t>
            </w:r>
          </w:p>
        </w:tc>
        <w:tc>
          <w:tcPr>
            <w:tcW w:w="1077" w:type="dxa"/>
          </w:tcPr>
          <w:p w:rsidR="00317B16" w:rsidRPr="00937B39" w:rsidRDefault="006E0AE6">
            <w:pPr>
              <w:spacing w:line="400" w:lineRule="exact"/>
              <w:jc w:val="center"/>
            </w:pPr>
            <w:r w:rsidRPr="00937B39">
              <w:rPr>
                <w:rFonts w:ascii="宋体" w:hAnsi="宋体" w:hint="eastAsia"/>
                <w:szCs w:val="21"/>
              </w:rPr>
              <w:t>4</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第七章</w:t>
            </w:r>
          </w:p>
        </w:tc>
        <w:tc>
          <w:tcPr>
            <w:tcW w:w="2810" w:type="dxa"/>
          </w:tcPr>
          <w:p w:rsidR="00317B16" w:rsidRPr="00937B39" w:rsidRDefault="006E0AE6">
            <w:pPr>
              <w:spacing w:line="400" w:lineRule="exact"/>
              <w:jc w:val="left"/>
            </w:pPr>
            <w:r w:rsidRPr="00937B39">
              <w:rPr>
                <w:rFonts w:ascii="宋体" w:hAnsi="宋体" w:hint="eastAsia"/>
                <w:szCs w:val="21"/>
              </w:rPr>
              <w:t xml:space="preserve">  </w:t>
            </w:r>
            <w:r w:rsidRPr="00937B39">
              <w:rPr>
                <w:rFonts w:ascii="宋体" w:hAnsi="宋体" w:hint="eastAsia"/>
                <w:szCs w:val="21"/>
              </w:rPr>
              <w:t>企业所得税会计</w:t>
            </w:r>
          </w:p>
        </w:tc>
        <w:tc>
          <w:tcPr>
            <w:tcW w:w="1322" w:type="dxa"/>
          </w:tcPr>
          <w:p w:rsidR="00317B16" w:rsidRPr="00937B39" w:rsidRDefault="006E0AE6">
            <w:pPr>
              <w:spacing w:line="400" w:lineRule="exact"/>
              <w:jc w:val="center"/>
            </w:pPr>
            <w:r w:rsidRPr="00937B39">
              <w:rPr>
                <w:rFonts w:ascii="宋体" w:eastAsia="宋体" w:hAnsi="宋体" w:hint="eastAsia"/>
                <w:szCs w:val="21"/>
              </w:rPr>
              <w:t>4</w:t>
            </w:r>
          </w:p>
        </w:tc>
        <w:tc>
          <w:tcPr>
            <w:tcW w:w="1077" w:type="dxa"/>
          </w:tcPr>
          <w:p w:rsidR="00317B16" w:rsidRPr="00937B39" w:rsidRDefault="006E0AE6">
            <w:pPr>
              <w:spacing w:line="400" w:lineRule="exact"/>
              <w:jc w:val="center"/>
            </w:pPr>
            <w:r w:rsidRPr="00937B39">
              <w:rPr>
                <w:rFonts w:ascii="宋体" w:eastAsia="宋体" w:hAnsi="宋体" w:hint="eastAsia"/>
                <w:szCs w:val="21"/>
              </w:rPr>
              <w:t>4</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hint="eastAsia"/>
                <w:szCs w:val="21"/>
              </w:rPr>
              <w:t>第八章</w:t>
            </w:r>
          </w:p>
        </w:tc>
        <w:tc>
          <w:tcPr>
            <w:tcW w:w="2810" w:type="dxa"/>
          </w:tcPr>
          <w:p w:rsidR="00317B16" w:rsidRPr="00937B39" w:rsidRDefault="006E0AE6">
            <w:pPr>
              <w:spacing w:line="400" w:lineRule="exact"/>
              <w:jc w:val="left"/>
            </w:pPr>
            <w:r w:rsidRPr="00937B39">
              <w:rPr>
                <w:rFonts w:ascii="宋体" w:hAnsi="宋体" w:hint="eastAsia"/>
                <w:szCs w:val="21"/>
              </w:rPr>
              <w:t xml:space="preserve">  </w:t>
            </w:r>
            <w:r w:rsidRPr="00937B39">
              <w:rPr>
                <w:rFonts w:ascii="宋体" w:hAnsi="宋体" w:hint="eastAsia"/>
                <w:szCs w:val="21"/>
              </w:rPr>
              <w:t>个人所得税会计</w:t>
            </w:r>
          </w:p>
        </w:tc>
        <w:tc>
          <w:tcPr>
            <w:tcW w:w="1322" w:type="dxa"/>
          </w:tcPr>
          <w:p w:rsidR="00317B16" w:rsidRPr="00937B39" w:rsidRDefault="006E0AE6">
            <w:pPr>
              <w:spacing w:line="400" w:lineRule="exact"/>
              <w:jc w:val="center"/>
            </w:pPr>
            <w:r w:rsidRPr="00937B39">
              <w:rPr>
                <w:rFonts w:ascii="宋体" w:eastAsia="宋体" w:hAnsi="宋体" w:hint="eastAsia"/>
                <w:szCs w:val="21"/>
              </w:rPr>
              <w:t>4</w:t>
            </w:r>
          </w:p>
        </w:tc>
        <w:tc>
          <w:tcPr>
            <w:tcW w:w="1077" w:type="dxa"/>
          </w:tcPr>
          <w:p w:rsidR="00317B16" w:rsidRPr="00937B39" w:rsidRDefault="006E0AE6">
            <w:pPr>
              <w:spacing w:line="400" w:lineRule="exact"/>
              <w:jc w:val="center"/>
            </w:pPr>
            <w:r w:rsidRPr="00937B39">
              <w:rPr>
                <w:rFonts w:ascii="宋体" w:eastAsia="宋体" w:hAnsi="宋体" w:hint="eastAsia"/>
                <w:szCs w:val="21"/>
              </w:rPr>
              <w:t>4</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r w:rsidR="00937B39" w:rsidRPr="00937B39">
        <w:trPr>
          <w:jc w:val="center"/>
        </w:trPr>
        <w:tc>
          <w:tcPr>
            <w:tcW w:w="1158" w:type="dxa"/>
          </w:tcPr>
          <w:p w:rsidR="00317B16" w:rsidRPr="00937B39" w:rsidRDefault="006E0AE6">
            <w:pPr>
              <w:spacing w:line="400" w:lineRule="exact"/>
              <w:jc w:val="left"/>
              <w:rPr>
                <w:rFonts w:ascii="宋体" w:hAnsi="宋体"/>
                <w:szCs w:val="21"/>
              </w:rPr>
            </w:pPr>
            <w:r w:rsidRPr="00937B39">
              <w:rPr>
                <w:rFonts w:ascii="宋体" w:hAnsi="宋体" w:cs="宋体" w:hint="eastAsia"/>
                <w:szCs w:val="21"/>
              </w:rPr>
              <w:t>合计</w:t>
            </w:r>
          </w:p>
        </w:tc>
        <w:tc>
          <w:tcPr>
            <w:tcW w:w="2810" w:type="dxa"/>
          </w:tcPr>
          <w:p w:rsidR="00317B16" w:rsidRPr="00937B39" w:rsidRDefault="00317B16">
            <w:pPr>
              <w:spacing w:line="400" w:lineRule="exact"/>
              <w:jc w:val="left"/>
            </w:pPr>
          </w:p>
        </w:tc>
        <w:tc>
          <w:tcPr>
            <w:tcW w:w="1322" w:type="dxa"/>
          </w:tcPr>
          <w:p w:rsidR="00317B16" w:rsidRPr="00937B39" w:rsidRDefault="006E0AE6">
            <w:pPr>
              <w:spacing w:line="400" w:lineRule="exact"/>
              <w:jc w:val="center"/>
            </w:pPr>
            <w:r w:rsidRPr="00937B39">
              <w:rPr>
                <w:rFonts w:ascii="宋体" w:hAnsi="宋体" w:hint="eastAsia"/>
                <w:szCs w:val="21"/>
              </w:rPr>
              <w:t>32</w:t>
            </w:r>
          </w:p>
        </w:tc>
        <w:tc>
          <w:tcPr>
            <w:tcW w:w="1077" w:type="dxa"/>
          </w:tcPr>
          <w:p w:rsidR="00317B16" w:rsidRPr="00937B39" w:rsidRDefault="006E0AE6">
            <w:pPr>
              <w:spacing w:line="400" w:lineRule="exact"/>
              <w:jc w:val="center"/>
            </w:pPr>
            <w:r w:rsidRPr="00937B39">
              <w:rPr>
                <w:rFonts w:ascii="宋体" w:hAnsi="宋体" w:hint="eastAsia"/>
                <w:szCs w:val="21"/>
              </w:rPr>
              <w:t>32</w:t>
            </w:r>
          </w:p>
        </w:tc>
        <w:tc>
          <w:tcPr>
            <w:tcW w:w="1323" w:type="dxa"/>
          </w:tcPr>
          <w:p w:rsidR="00317B16" w:rsidRPr="00937B39" w:rsidRDefault="006E0AE6">
            <w:pPr>
              <w:spacing w:line="400" w:lineRule="exact"/>
              <w:jc w:val="center"/>
            </w:pPr>
            <w:r w:rsidRPr="00937B39">
              <w:rPr>
                <w:rFonts w:ascii="宋体" w:eastAsia="宋体" w:hAnsi="宋体" w:hint="eastAsia"/>
                <w:szCs w:val="21"/>
              </w:rPr>
              <w:t>0</w:t>
            </w:r>
          </w:p>
        </w:tc>
      </w:tr>
    </w:tbl>
    <w:p w:rsidR="00317B16" w:rsidRPr="00937B39" w:rsidRDefault="006E0AE6">
      <w:pPr>
        <w:numPr>
          <w:ilvl w:val="0"/>
          <w:numId w:val="3"/>
        </w:numPr>
        <w:spacing w:line="360" w:lineRule="exact"/>
        <w:ind w:left="420"/>
        <w:rPr>
          <w:rFonts w:ascii="宋体" w:hAnsi="宋体"/>
          <w:b/>
          <w:bCs/>
        </w:rPr>
      </w:pPr>
      <w:r w:rsidRPr="00937B39">
        <w:rPr>
          <w:rFonts w:ascii="宋体" w:hAnsi="宋体" w:hint="eastAsia"/>
          <w:b/>
          <w:bCs/>
        </w:rPr>
        <w:t>实验内容及教学器材设备</w:t>
      </w:r>
    </w:p>
    <w:p w:rsidR="00317B16" w:rsidRPr="00937B39" w:rsidRDefault="006E0AE6">
      <w:pPr>
        <w:spacing w:line="360" w:lineRule="exact"/>
        <w:ind w:firstLineChars="200" w:firstLine="420"/>
        <w:rPr>
          <w:szCs w:val="21"/>
        </w:rPr>
      </w:pPr>
      <w:r w:rsidRPr="00937B39">
        <w:rPr>
          <w:rFonts w:ascii="宋体" w:hAnsi="宋体" w:hint="eastAsia"/>
          <w:szCs w:val="21"/>
        </w:rPr>
        <w:t>（</w:t>
      </w:r>
      <w:r w:rsidRPr="00937B39">
        <w:rPr>
          <w:rFonts w:ascii="宋体" w:hAnsi="宋体" w:hint="eastAsia"/>
          <w:szCs w:val="21"/>
        </w:rPr>
        <w:t>1</w:t>
      </w:r>
      <w:r w:rsidRPr="00937B39">
        <w:rPr>
          <w:rFonts w:ascii="宋体" w:hAnsi="宋体" w:hint="eastAsia"/>
          <w:szCs w:val="21"/>
        </w:rPr>
        <w:t>）</w:t>
      </w:r>
      <w:r w:rsidRPr="00937B39">
        <w:rPr>
          <w:rFonts w:hint="eastAsia"/>
          <w:szCs w:val="21"/>
        </w:rPr>
        <w:t>教学课件、</w:t>
      </w:r>
      <w:r w:rsidRPr="00937B39">
        <w:rPr>
          <w:rFonts w:ascii="宋体" w:hAnsi="宋体" w:hint="eastAsia"/>
          <w:szCs w:val="21"/>
        </w:rPr>
        <w:t>视频</w:t>
      </w:r>
    </w:p>
    <w:p w:rsidR="00317B16" w:rsidRPr="00937B39" w:rsidRDefault="006E0AE6">
      <w:pPr>
        <w:ind w:firstLineChars="200" w:firstLine="420"/>
        <w:rPr>
          <w:rFonts w:ascii="宋体" w:hAnsi="宋体" w:cs="宋体"/>
          <w:b/>
          <w:bCs/>
          <w:szCs w:val="21"/>
        </w:rPr>
      </w:pPr>
      <w:r w:rsidRPr="00937B39">
        <w:rPr>
          <w:rFonts w:ascii="宋体" w:hAnsi="宋体" w:hint="eastAsia"/>
          <w:bCs/>
          <w:szCs w:val="21"/>
        </w:rPr>
        <w:t>（</w:t>
      </w:r>
      <w:r w:rsidRPr="00937B39">
        <w:rPr>
          <w:rFonts w:ascii="宋体" w:hAnsi="宋体" w:hint="eastAsia"/>
          <w:bCs/>
          <w:szCs w:val="21"/>
        </w:rPr>
        <w:t>2</w:t>
      </w:r>
      <w:r w:rsidRPr="00937B39">
        <w:rPr>
          <w:rFonts w:ascii="宋体" w:hAnsi="宋体" w:hint="eastAsia"/>
          <w:bCs/>
          <w:szCs w:val="21"/>
        </w:rPr>
        <w:t>）</w:t>
      </w:r>
      <w:r w:rsidRPr="00937B39">
        <w:rPr>
          <w:rFonts w:hint="eastAsia"/>
        </w:rPr>
        <w:t>幻灯片演示</w:t>
      </w:r>
    </w:p>
    <w:p w:rsidR="00317B16" w:rsidRPr="00937B39" w:rsidRDefault="00317B16">
      <w:pPr>
        <w:spacing w:line="360" w:lineRule="exact"/>
        <w:rPr>
          <w:rFonts w:ascii="宋体" w:hAnsi="宋体"/>
          <w:b/>
          <w:bCs/>
        </w:rPr>
      </w:pPr>
    </w:p>
    <w:p w:rsidR="00317B16" w:rsidRPr="00937B39" w:rsidRDefault="006E0AE6">
      <w:pPr>
        <w:numPr>
          <w:ilvl w:val="0"/>
          <w:numId w:val="3"/>
        </w:numPr>
        <w:ind w:left="420"/>
        <w:rPr>
          <w:rFonts w:ascii="宋体" w:hAnsi="宋体"/>
          <w:b/>
          <w:szCs w:val="21"/>
        </w:rPr>
      </w:pPr>
      <w:r w:rsidRPr="00937B39">
        <w:rPr>
          <w:rFonts w:ascii="宋体" w:hAnsi="宋体" w:hint="eastAsia"/>
          <w:b/>
          <w:szCs w:val="21"/>
        </w:rPr>
        <w:t>对学生自学和作业的要求</w:t>
      </w:r>
    </w:p>
    <w:p w:rsidR="00317B16" w:rsidRPr="00937B39" w:rsidRDefault="006E0AE6">
      <w:pPr>
        <w:ind w:firstLineChars="200" w:firstLine="420"/>
        <w:rPr>
          <w:rFonts w:ascii="宋体" w:hAnsi="宋体"/>
          <w:szCs w:val="21"/>
        </w:rPr>
      </w:pPr>
      <w:r w:rsidRPr="00937B39">
        <w:rPr>
          <w:rFonts w:ascii="宋体" w:hAnsi="宋体" w:hint="eastAsia"/>
          <w:szCs w:val="21"/>
        </w:rPr>
        <w:t>（</w:t>
      </w:r>
      <w:r w:rsidRPr="00937B39">
        <w:rPr>
          <w:rFonts w:ascii="宋体" w:hAnsi="宋体" w:hint="eastAsia"/>
          <w:szCs w:val="21"/>
        </w:rPr>
        <w:t>1</w:t>
      </w:r>
      <w:r w:rsidRPr="00937B39">
        <w:rPr>
          <w:rFonts w:ascii="宋体" w:hAnsi="宋体" w:hint="eastAsia"/>
          <w:szCs w:val="21"/>
        </w:rPr>
        <w:t>）每节课都要求学生课前预习，课后复习。对于城镇土地使用税、耕地占用税、车船使用税、契税等小税种的核算知识，作为学生课后自学内容。</w:t>
      </w:r>
    </w:p>
    <w:p w:rsidR="00317B16" w:rsidRPr="00937B39" w:rsidRDefault="006E0AE6">
      <w:pPr>
        <w:ind w:firstLineChars="200" w:firstLine="420"/>
        <w:rPr>
          <w:rFonts w:ascii="宋体" w:hAnsi="宋体"/>
          <w:szCs w:val="21"/>
        </w:rPr>
      </w:pPr>
      <w:r w:rsidRPr="00937B39">
        <w:rPr>
          <w:rFonts w:ascii="宋体" w:hAnsi="宋体" w:hint="eastAsia"/>
          <w:szCs w:val="21"/>
        </w:rPr>
        <w:t>（</w:t>
      </w:r>
      <w:r w:rsidRPr="00937B39">
        <w:rPr>
          <w:rFonts w:ascii="宋体" w:hAnsi="宋体" w:hint="eastAsia"/>
          <w:szCs w:val="21"/>
        </w:rPr>
        <w:t>2</w:t>
      </w:r>
      <w:r w:rsidRPr="00937B39">
        <w:rPr>
          <w:rFonts w:ascii="宋体" w:hAnsi="宋体" w:hint="eastAsia"/>
          <w:szCs w:val="21"/>
        </w:rPr>
        <w:t>）及时布置与上课内容相配套的作业，要求学生独立完成，侧重于提高学生的理解分析问题的能力。</w:t>
      </w:r>
    </w:p>
    <w:p w:rsidR="00317B16" w:rsidRPr="00937B39" w:rsidRDefault="00317B16">
      <w:pPr>
        <w:ind w:firstLineChars="200" w:firstLine="480"/>
        <w:rPr>
          <w:sz w:val="24"/>
        </w:rPr>
      </w:pPr>
    </w:p>
    <w:p w:rsidR="00317B16" w:rsidRPr="00937B39" w:rsidRDefault="006E0AE6">
      <w:pPr>
        <w:widowControl/>
        <w:jc w:val="left"/>
        <w:rPr>
          <w:rFonts w:ascii="ˎ̥" w:hAnsi="ˎ̥" w:cs="宋体"/>
          <w:b/>
          <w:spacing w:val="15"/>
          <w:sz w:val="24"/>
        </w:rPr>
      </w:pPr>
      <w:r w:rsidRPr="00937B39">
        <w:rPr>
          <w:rFonts w:ascii="ˎ̥" w:hAnsi="ˎ̥" w:cs="宋体" w:hint="eastAsia"/>
          <w:b/>
          <w:spacing w:val="15"/>
          <w:sz w:val="24"/>
        </w:rPr>
        <w:t>三、附录</w:t>
      </w:r>
    </w:p>
    <w:p w:rsidR="00317B16" w:rsidRPr="00937B39" w:rsidRDefault="006E0AE6">
      <w:pPr>
        <w:jc w:val="left"/>
        <w:rPr>
          <w:rFonts w:ascii="宋体" w:hAnsi="宋体" w:cs="宋体"/>
          <w:b/>
          <w:spacing w:val="15"/>
          <w:szCs w:val="21"/>
        </w:rPr>
      </w:pPr>
      <w:r w:rsidRPr="00937B39">
        <w:rPr>
          <w:rFonts w:ascii="宋体" w:hAnsi="宋体" w:cs="宋体" w:hint="eastAsia"/>
          <w:b/>
          <w:spacing w:val="15"/>
          <w:szCs w:val="21"/>
        </w:rPr>
        <w:t xml:space="preserve">   1. </w:t>
      </w:r>
      <w:r w:rsidRPr="00937B39">
        <w:rPr>
          <w:rFonts w:ascii="宋体" w:hAnsi="宋体" w:cs="宋体" w:hint="eastAsia"/>
          <w:b/>
          <w:spacing w:val="15"/>
          <w:szCs w:val="21"/>
        </w:rPr>
        <w:t>教材及参考书</w:t>
      </w:r>
    </w:p>
    <w:p w:rsidR="00317B16" w:rsidRPr="00937B39" w:rsidRDefault="006E0AE6">
      <w:pPr>
        <w:ind w:firstLineChars="200" w:firstLine="420"/>
        <w:rPr>
          <w:rFonts w:ascii="宋体" w:hAnsi="宋体"/>
          <w:szCs w:val="21"/>
        </w:rPr>
      </w:pPr>
      <w:r w:rsidRPr="00937B39">
        <w:rPr>
          <w:rFonts w:ascii="宋体" w:hAnsi="宋体" w:hint="eastAsia"/>
          <w:szCs w:val="21"/>
        </w:rPr>
        <w:t>教材及参考书：</w:t>
      </w:r>
    </w:p>
    <w:p w:rsidR="00317B16" w:rsidRPr="00937B39" w:rsidRDefault="006E0AE6">
      <w:pPr>
        <w:ind w:firstLineChars="200" w:firstLine="420"/>
        <w:rPr>
          <w:rFonts w:ascii="宋体" w:hAnsi="宋体"/>
          <w:szCs w:val="21"/>
        </w:rPr>
      </w:pPr>
      <w:r w:rsidRPr="00937B39">
        <w:rPr>
          <w:rFonts w:ascii="宋体" w:hAnsi="宋体" w:hint="eastAsia"/>
          <w:szCs w:val="21"/>
        </w:rPr>
        <w:t>（</w:t>
      </w:r>
      <w:r w:rsidRPr="00937B39">
        <w:rPr>
          <w:rFonts w:ascii="宋体" w:hAnsi="宋体" w:hint="eastAsia"/>
          <w:szCs w:val="21"/>
        </w:rPr>
        <w:t>1</w:t>
      </w:r>
      <w:r w:rsidRPr="00937B39">
        <w:rPr>
          <w:rFonts w:ascii="宋体" w:hAnsi="宋体" w:hint="eastAsia"/>
          <w:szCs w:val="21"/>
        </w:rPr>
        <w:t>）徐田强、李西杰</w:t>
      </w:r>
      <w:r w:rsidRPr="00937B39">
        <w:rPr>
          <w:rFonts w:ascii="宋体" w:hAnsi="宋体" w:hint="eastAsia"/>
          <w:szCs w:val="21"/>
        </w:rPr>
        <w:t>.</w:t>
      </w:r>
      <w:r w:rsidRPr="00937B39">
        <w:rPr>
          <w:rFonts w:ascii="宋体" w:hAnsi="宋体" w:hint="eastAsia"/>
          <w:szCs w:val="21"/>
        </w:rPr>
        <w:t>湖南师范大学出版社，</w:t>
      </w:r>
      <w:r w:rsidRPr="00937B39">
        <w:rPr>
          <w:rFonts w:ascii="宋体" w:hAnsi="宋体" w:hint="eastAsia"/>
          <w:szCs w:val="21"/>
        </w:rPr>
        <w:t>2017</w:t>
      </w:r>
    </w:p>
    <w:p w:rsidR="00317B16" w:rsidRPr="00937B39" w:rsidRDefault="006E0AE6">
      <w:pPr>
        <w:ind w:firstLineChars="200" w:firstLine="420"/>
        <w:rPr>
          <w:rFonts w:ascii="宋体" w:hAnsi="宋体"/>
          <w:szCs w:val="21"/>
        </w:rPr>
      </w:pPr>
      <w:r w:rsidRPr="00937B39">
        <w:rPr>
          <w:rFonts w:ascii="宋体" w:hAnsi="宋体" w:hint="eastAsia"/>
          <w:szCs w:val="21"/>
        </w:rPr>
        <w:t>（</w:t>
      </w:r>
      <w:r w:rsidRPr="00937B39">
        <w:rPr>
          <w:rFonts w:ascii="宋体" w:hAnsi="宋体" w:hint="eastAsia"/>
          <w:szCs w:val="21"/>
        </w:rPr>
        <w:t>2</w:t>
      </w:r>
      <w:r w:rsidRPr="00937B39">
        <w:rPr>
          <w:rFonts w:ascii="宋体" w:hAnsi="宋体" w:hint="eastAsia"/>
          <w:szCs w:val="21"/>
        </w:rPr>
        <w:t>）潘兆国</w:t>
      </w:r>
      <w:r w:rsidRPr="00937B39">
        <w:rPr>
          <w:rFonts w:ascii="宋体" w:hAnsi="宋体" w:hint="eastAsia"/>
          <w:szCs w:val="21"/>
        </w:rPr>
        <w:t>.</w:t>
      </w:r>
      <w:r w:rsidRPr="00937B39">
        <w:rPr>
          <w:rFonts w:ascii="宋体" w:hAnsi="宋体" w:hint="eastAsia"/>
          <w:szCs w:val="21"/>
        </w:rPr>
        <w:t>税务会计</w:t>
      </w:r>
      <w:r w:rsidRPr="00937B39">
        <w:rPr>
          <w:rFonts w:ascii="宋体" w:hAnsi="宋体" w:hint="eastAsia"/>
          <w:szCs w:val="21"/>
        </w:rPr>
        <w:t>.</w:t>
      </w:r>
      <w:r w:rsidRPr="00937B39">
        <w:rPr>
          <w:rFonts w:ascii="宋体" w:hAnsi="宋体" w:hint="eastAsia"/>
          <w:szCs w:val="21"/>
        </w:rPr>
        <w:t>厦门大学出版社，</w:t>
      </w:r>
      <w:r w:rsidRPr="00937B39">
        <w:rPr>
          <w:rFonts w:ascii="宋体" w:hAnsi="宋体" w:hint="eastAsia"/>
          <w:szCs w:val="21"/>
        </w:rPr>
        <w:t>2012</w:t>
      </w:r>
    </w:p>
    <w:p w:rsidR="00317B16" w:rsidRPr="00937B39" w:rsidRDefault="006E0AE6">
      <w:pPr>
        <w:ind w:firstLineChars="200" w:firstLine="420"/>
        <w:rPr>
          <w:rFonts w:ascii="宋体" w:hAnsi="宋体"/>
          <w:szCs w:val="21"/>
        </w:rPr>
      </w:pPr>
      <w:r w:rsidRPr="00937B39">
        <w:rPr>
          <w:rFonts w:ascii="宋体" w:hAnsi="宋体" w:hint="eastAsia"/>
          <w:szCs w:val="21"/>
        </w:rPr>
        <w:t>（</w:t>
      </w:r>
      <w:r w:rsidRPr="00937B39">
        <w:rPr>
          <w:rFonts w:ascii="宋体" w:hAnsi="宋体" w:hint="eastAsia"/>
          <w:szCs w:val="21"/>
        </w:rPr>
        <w:t>3</w:t>
      </w:r>
      <w:r w:rsidRPr="00937B39">
        <w:rPr>
          <w:rFonts w:ascii="宋体" w:hAnsi="宋体" w:hint="eastAsia"/>
          <w:szCs w:val="21"/>
        </w:rPr>
        <w:t>）王瑶、曹颖</w:t>
      </w:r>
      <w:r w:rsidRPr="00937B39">
        <w:rPr>
          <w:rFonts w:ascii="宋体" w:hAnsi="宋体" w:hint="eastAsia"/>
          <w:szCs w:val="21"/>
        </w:rPr>
        <w:t>.</w:t>
      </w:r>
      <w:r w:rsidRPr="00937B39">
        <w:rPr>
          <w:rFonts w:ascii="宋体" w:hAnsi="宋体" w:hint="eastAsia"/>
          <w:szCs w:val="21"/>
        </w:rPr>
        <w:t>税务会计</w:t>
      </w:r>
      <w:r w:rsidRPr="00937B39">
        <w:rPr>
          <w:rFonts w:ascii="宋体" w:hAnsi="宋体" w:hint="eastAsia"/>
          <w:szCs w:val="21"/>
        </w:rPr>
        <w:t>.</w:t>
      </w:r>
      <w:r w:rsidRPr="00937B39">
        <w:rPr>
          <w:rFonts w:ascii="宋体" w:hAnsi="宋体" w:hint="eastAsia"/>
          <w:szCs w:val="21"/>
        </w:rPr>
        <w:t>上海财经大学出版社，</w:t>
      </w:r>
      <w:r w:rsidRPr="00937B39">
        <w:rPr>
          <w:rFonts w:ascii="宋体" w:hAnsi="宋体" w:hint="eastAsia"/>
          <w:szCs w:val="21"/>
        </w:rPr>
        <w:t>2003</w:t>
      </w:r>
    </w:p>
    <w:p w:rsidR="00317B16" w:rsidRPr="00937B39" w:rsidRDefault="006E0AE6">
      <w:pPr>
        <w:ind w:firstLineChars="200" w:firstLine="420"/>
        <w:rPr>
          <w:rFonts w:ascii="宋体" w:hAnsi="宋体"/>
          <w:szCs w:val="21"/>
        </w:rPr>
      </w:pPr>
      <w:r w:rsidRPr="00937B39">
        <w:rPr>
          <w:rFonts w:ascii="宋体" w:hAnsi="宋体" w:hint="eastAsia"/>
          <w:szCs w:val="21"/>
        </w:rPr>
        <w:t>（</w:t>
      </w:r>
      <w:r w:rsidRPr="00937B39">
        <w:rPr>
          <w:rFonts w:ascii="宋体" w:hAnsi="宋体" w:hint="eastAsia"/>
          <w:szCs w:val="21"/>
        </w:rPr>
        <w:t>4</w:t>
      </w:r>
      <w:r w:rsidRPr="00937B39">
        <w:rPr>
          <w:rFonts w:ascii="宋体" w:hAnsi="宋体" w:hint="eastAsia"/>
          <w:szCs w:val="21"/>
        </w:rPr>
        <w:t>）林世怡</w:t>
      </w:r>
      <w:r w:rsidRPr="00937B39">
        <w:rPr>
          <w:rFonts w:ascii="宋体" w:hAnsi="宋体" w:hint="eastAsia"/>
          <w:szCs w:val="21"/>
        </w:rPr>
        <w:t>.</w:t>
      </w:r>
      <w:r w:rsidRPr="00937B39">
        <w:rPr>
          <w:rFonts w:ascii="宋体" w:hAnsi="宋体" w:hint="eastAsia"/>
          <w:szCs w:val="21"/>
        </w:rPr>
        <w:t>税务会计</w:t>
      </w:r>
      <w:r w:rsidRPr="00937B39">
        <w:rPr>
          <w:rFonts w:ascii="宋体" w:hAnsi="宋体" w:hint="eastAsia"/>
          <w:szCs w:val="21"/>
        </w:rPr>
        <w:t>.</w:t>
      </w:r>
      <w:r w:rsidRPr="00937B39">
        <w:rPr>
          <w:rFonts w:ascii="宋体" w:hAnsi="宋体" w:hint="eastAsia"/>
          <w:szCs w:val="21"/>
        </w:rPr>
        <w:t>立信会计出版社，</w:t>
      </w:r>
      <w:r w:rsidRPr="00937B39">
        <w:rPr>
          <w:rFonts w:ascii="宋体" w:hAnsi="宋体" w:hint="eastAsia"/>
          <w:szCs w:val="21"/>
        </w:rPr>
        <w:t>2003</w:t>
      </w:r>
    </w:p>
    <w:p w:rsidR="00317B16" w:rsidRPr="00937B39" w:rsidRDefault="006E0AE6">
      <w:pPr>
        <w:ind w:firstLineChars="200" w:firstLine="482"/>
        <w:rPr>
          <w:rFonts w:ascii="宋体" w:hAnsi="宋体"/>
          <w:bCs/>
          <w:szCs w:val="21"/>
        </w:rPr>
      </w:pPr>
      <w:r w:rsidRPr="00937B39">
        <w:rPr>
          <w:rFonts w:ascii="宋体" w:hAnsi="宋体" w:cs="宋体" w:hint="eastAsia"/>
          <w:b/>
          <w:spacing w:val="15"/>
          <w:szCs w:val="21"/>
        </w:rPr>
        <w:t xml:space="preserve">2. </w:t>
      </w:r>
      <w:r w:rsidRPr="00937B39">
        <w:rPr>
          <w:rFonts w:hAnsi="宋体" w:cs="宋体"/>
          <w:b/>
          <w:szCs w:val="21"/>
        </w:rPr>
        <w:t>实践性教学环节及要求</w:t>
      </w:r>
      <w:r w:rsidRPr="00937B39">
        <w:rPr>
          <w:rFonts w:hAnsi="宋体" w:cs="宋体"/>
          <w:szCs w:val="21"/>
        </w:rPr>
        <w:br/>
      </w:r>
      <w:r w:rsidRPr="00937B39">
        <w:rPr>
          <w:rFonts w:hAnsi="宋体" w:cs="宋体" w:hint="eastAsia"/>
          <w:szCs w:val="21"/>
        </w:rPr>
        <w:t xml:space="preserve">    </w:t>
      </w:r>
      <w:r w:rsidRPr="00937B39">
        <w:rPr>
          <w:rFonts w:hAnsi="宋体" w:cs="宋体" w:hint="eastAsia"/>
          <w:szCs w:val="21"/>
        </w:rPr>
        <w:t>（</w:t>
      </w:r>
      <w:r w:rsidRPr="00937B39">
        <w:rPr>
          <w:rFonts w:hAnsi="宋体" w:cs="宋体" w:hint="eastAsia"/>
          <w:szCs w:val="21"/>
        </w:rPr>
        <w:t>1</w:t>
      </w:r>
      <w:r w:rsidRPr="00937B39">
        <w:rPr>
          <w:rFonts w:hAnsi="宋体" w:cs="宋体" w:hint="eastAsia"/>
          <w:szCs w:val="21"/>
        </w:rPr>
        <w:t>）实践分散并贯穿在教学理论当中</w:t>
      </w:r>
      <w:r w:rsidRPr="00937B39">
        <w:rPr>
          <w:rFonts w:hAnsi="宋体" w:cs="宋体"/>
          <w:szCs w:val="21"/>
        </w:rPr>
        <w:br/>
      </w:r>
      <w:r w:rsidRPr="00937B39">
        <w:rPr>
          <w:rFonts w:hAnsi="宋体" w:cs="宋体" w:hint="eastAsia"/>
          <w:szCs w:val="21"/>
        </w:rPr>
        <w:t xml:space="preserve">    </w:t>
      </w:r>
      <w:r w:rsidRPr="00937B39">
        <w:rPr>
          <w:rFonts w:hAnsi="宋体" w:cs="宋体" w:hint="eastAsia"/>
          <w:szCs w:val="21"/>
        </w:rPr>
        <w:t>（</w:t>
      </w:r>
      <w:r w:rsidRPr="00937B39">
        <w:rPr>
          <w:rFonts w:hAnsi="宋体" w:cs="宋体"/>
          <w:szCs w:val="21"/>
        </w:rPr>
        <w:t>2</w:t>
      </w:r>
      <w:r w:rsidRPr="00937B39">
        <w:rPr>
          <w:rFonts w:hAnsi="宋体" w:cs="宋体"/>
          <w:szCs w:val="21"/>
        </w:rPr>
        <w:t>）</w:t>
      </w:r>
      <w:r w:rsidRPr="00937B39">
        <w:rPr>
          <w:rFonts w:hAnsi="宋体" w:cs="宋体" w:hint="eastAsia"/>
          <w:szCs w:val="21"/>
        </w:rPr>
        <w:t>既考虑本课程实践又考虑与相关专业课程的联系。</w:t>
      </w:r>
    </w:p>
    <w:p w:rsidR="00317B16" w:rsidRPr="00937B39" w:rsidRDefault="00317B16">
      <w:pPr>
        <w:jc w:val="center"/>
        <w:rPr>
          <w:rFonts w:ascii="宋体" w:hAnsi="宋体"/>
          <w:bCs/>
          <w:szCs w:val="21"/>
        </w:rPr>
      </w:pPr>
    </w:p>
    <w:p w:rsidR="00317B16" w:rsidRPr="00937B39" w:rsidRDefault="006E0AE6">
      <w:pPr>
        <w:jc w:val="center"/>
        <w:rPr>
          <w:rFonts w:ascii="宋体" w:hAnsi="宋体"/>
          <w:bCs/>
          <w:szCs w:val="21"/>
        </w:rPr>
      </w:pPr>
      <w:r w:rsidRPr="00937B39">
        <w:rPr>
          <w:rFonts w:ascii="宋体" w:hAnsi="宋体" w:hint="eastAsia"/>
          <w:bCs/>
          <w:szCs w:val="21"/>
        </w:rPr>
        <w:t>执笔人：</w:t>
      </w:r>
      <w:r w:rsidRPr="00937B39">
        <w:rPr>
          <w:rFonts w:ascii="宋体" w:hAnsi="宋体" w:hint="eastAsia"/>
          <w:bCs/>
          <w:szCs w:val="21"/>
        </w:rPr>
        <w:t>彭雪</w:t>
      </w:r>
      <w:r w:rsidRPr="00937B39">
        <w:rPr>
          <w:rFonts w:ascii="宋体" w:hAnsi="宋体" w:hint="eastAsia"/>
          <w:bCs/>
          <w:szCs w:val="21"/>
        </w:rPr>
        <w:t xml:space="preserve">              </w:t>
      </w:r>
      <w:r w:rsidRPr="00937B39">
        <w:rPr>
          <w:rFonts w:ascii="宋体" w:hAnsi="宋体" w:hint="eastAsia"/>
          <w:bCs/>
          <w:szCs w:val="21"/>
        </w:rPr>
        <w:t>审核人：</w:t>
      </w:r>
      <w:bookmarkStart w:id="0" w:name="_GoBack"/>
      <w:bookmarkEnd w:id="0"/>
      <w:r w:rsidRPr="00937B39">
        <w:rPr>
          <w:rFonts w:ascii="宋体" w:hAnsi="宋体" w:hint="eastAsia"/>
          <w:bCs/>
          <w:szCs w:val="21"/>
        </w:rPr>
        <w:t xml:space="preserve">       </w:t>
      </w:r>
      <w:r w:rsidRPr="00937B39">
        <w:rPr>
          <w:rFonts w:ascii="宋体" w:hAnsi="宋体" w:hint="eastAsia"/>
          <w:bCs/>
          <w:szCs w:val="21"/>
        </w:rPr>
        <w:t>修订时间：</w:t>
      </w:r>
      <w:r w:rsidRPr="00937B39">
        <w:rPr>
          <w:rFonts w:ascii="宋体" w:hAnsi="宋体" w:hint="eastAsia"/>
          <w:bCs/>
          <w:szCs w:val="21"/>
        </w:rPr>
        <w:t>2019</w:t>
      </w:r>
      <w:r w:rsidRPr="00937B39">
        <w:rPr>
          <w:rFonts w:ascii="宋体" w:hAnsi="宋体" w:hint="eastAsia"/>
          <w:bCs/>
          <w:szCs w:val="21"/>
        </w:rPr>
        <w:t>年</w:t>
      </w:r>
      <w:r w:rsidRPr="00937B39">
        <w:rPr>
          <w:rFonts w:ascii="宋体" w:hAnsi="宋体" w:hint="eastAsia"/>
          <w:bCs/>
          <w:szCs w:val="21"/>
        </w:rPr>
        <w:t>3</w:t>
      </w:r>
      <w:r w:rsidRPr="00937B39">
        <w:rPr>
          <w:rFonts w:ascii="宋体" w:hAnsi="宋体" w:hint="eastAsia"/>
          <w:bCs/>
          <w:szCs w:val="21"/>
        </w:rPr>
        <w:t>月</w:t>
      </w:r>
    </w:p>
    <w:p w:rsidR="00317B16" w:rsidRPr="00937B39" w:rsidRDefault="00317B16">
      <w:pPr>
        <w:rPr>
          <w:rFonts w:ascii="宋体" w:hAnsi="宋体"/>
          <w:szCs w:val="21"/>
        </w:rPr>
      </w:pPr>
    </w:p>
    <w:p w:rsidR="00317B16" w:rsidRPr="00937B39" w:rsidRDefault="00317B16"/>
    <w:sectPr w:rsidR="00317B16" w:rsidRPr="00937B39">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AE6" w:rsidRDefault="006E0AE6">
      <w:r>
        <w:separator/>
      </w:r>
    </w:p>
  </w:endnote>
  <w:endnote w:type="continuationSeparator" w:id="0">
    <w:p w:rsidR="006E0AE6" w:rsidRDefault="006E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16" w:rsidRDefault="006E0AE6">
    <w:pPr>
      <w:pStyle w:val="a3"/>
      <w:framePr w:wrap="around" w:vAnchor="text" w:hAnchor="margin" w:xAlign="center" w:y="1"/>
      <w:rPr>
        <w:rStyle w:val="a5"/>
      </w:rPr>
    </w:pPr>
    <w:r>
      <w:fldChar w:fldCharType="begin"/>
    </w:r>
    <w:r>
      <w:rPr>
        <w:rStyle w:val="a5"/>
      </w:rPr>
      <w:instrText xml:space="preserve">PAGE  </w:instrText>
    </w:r>
    <w:r>
      <w:fldChar w:fldCharType="end"/>
    </w:r>
  </w:p>
  <w:p w:rsidR="00317B16" w:rsidRDefault="00317B1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16" w:rsidRDefault="006E0AE6">
    <w:pPr>
      <w:pStyle w:val="a3"/>
      <w:framePr w:wrap="around" w:vAnchor="text" w:hAnchor="margin" w:xAlign="center" w:y="1"/>
      <w:rPr>
        <w:rStyle w:val="a5"/>
      </w:rPr>
    </w:pPr>
    <w:r>
      <w:fldChar w:fldCharType="begin"/>
    </w:r>
    <w:r>
      <w:rPr>
        <w:rStyle w:val="a5"/>
      </w:rPr>
      <w:instrText xml:space="preserve">PAGE  </w:instrText>
    </w:r>
    <w:r>
      <w:fldChar w:fldCharType="separate"/>
    </w:r>
    <w:r w:rsidR="00937B39">
      <w:rPr>
        <w:rStyle w:val="a5"/>
        <w:noProof/>
      </w:rPr>
      <w:t>2</w:t>
    </w:r>
    <w:r>
      <w:fldChar w:fldCharType="end"/>
    </w:r>
  </w:p>
  <w:p w:rsidR="00317B16" w:rsidRDefault="00317B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AE6" w:rsidRDefault="006E0AE6">
      <w:r>
        <w:separator/>
      </w:r>
    </w:p>
  </w:footnote>
  <w:footnote w:type="continuationSeparator" w:id="0">
    <w:p w:rsidR="006E0AE6" w:rsidRDefault="006E0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4261"/>
    <w:multiLevelType w:val="singleLevel"/>
    <w:tmpl w:val="287D4261"/>
    <w:lvl w:ilvl="0">
      <w:start w:val="3"/>
      <w:numFmt w:val="chineseCounting"/>
      <w:suff w:val="nothing"/>
      <w:lvlText w:val="（%1）"/>
      <w:lvlJc w:val="left"/>
      <w:rPr>
        <w:rFonts w:hint="eastAsia"/>
      </w:rPr>
    </w:lvl>
  </w:abstractNum>
  <w:abstractNum w:abstractNumId="1">
    <w:nsid w:val="59DE0B8B"/>
    <w:multiLevelType w:val="singleLevel"/>
    <w:tmpl w:val="59DE0B8B"/>
    <w:lvl w:ilvl="0">
      <w:start w:val="2"/>
      <w:numFmt w:val="decimal"/>
      <w:suff w:val="space"/>
      <w:lvlText w:val="%1."/>
      <w:lvlJc w:val="left"/>
    </w:lvl>
  </w:abstractNum>
  <w:abstractNum w:abstractNumId="2">
    <w:nsid w:val="59DE118B"/>
    <w:multiLevelType w:val="singleLevel"/>
    <w:tmpl w:val="59DE118B"/>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8EC76F5"/>
    <w:rsid w:val="00094B12"/>
    <w:rsid w:val="00094D99"/>
    <w:rsid w:val="000A646D"/>
    <w:rsid w:val="00167180"/>
    <w:rsid w:val="0020678B"/>
    <w:rsid w:val="002612C0"/>
    <w:rsid w:val="00285470"/>
    <w:rsid w:val="00317B16"/>
    <w:rsid w:val="00340FCA"/>
    <w:rsid w:val="004D64FD"/>
    <w:rsid w:val="005019BC"/>
    <w:rsid w:val="006E0AE6"/>
    <w:rsid w:val="007504F5"/>
    <w:rsid w:val="00790F70"/>
    <w:rsid w:val="008C77B7"/>
    <w:rsid w:val="00935769"/>
    <w:rsid w:val="00937B39"/>
    <w:rsid w:val="00937C36"/>
    <w:rsid w:val="00977589"/>
    <w:rsid w:val="009E1FB6"/>
    <w:rsid w:val="00AE27FA"/>
    <w:rsid w:val="00CA6A51"/>
    <w:rsid w:val="00E15F04"/>
    <w:rsid w:val="00E42919"/>
    <w:rsid w:val="00E85A69"/>
    <w:rsid w:val="00F52150"/>
    <w:rsid w:val="19AA46A2"/>
    <w:rsid w:val="2ECA05F9"/>
    <w:rsid w:val="31070E0F"/>
    <w:rsid w:val="50832BA0"/>
    <w:rsid w:val="5A337A70"/>
    <w:rsid w:val="62834F12"/>
    <w:rsid w:val="78EC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
    <w:name w:val="页眉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888</Words>
  <Characters>5064</Characters>
  <Application>Microsoft Office Word</Application>
  <DocSecurity>0</DocSecurity>
  <Lines>42</Lines>
  <Paragraphs>11</Paragraphs>
  <ScaleCrop>false</ScaleCrop>
  <Company>微软中国</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Alin秋花</dc:creator>
  <cp:lastModifiedBy>Windows 用户</cp:lastModifiedBy>
  <cp:revision>17</cp:revision>
  <dcterms:created xsi:type="dcterms:W3CDTF">2018-03-27T05:21:00Z</dcterms:created>
  <dcterms:modified xsi:type="dcterms:W3CDTF">2019-12-13T02:49:00Z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